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2FB8" w14:textId="77777777" w:rsidR="005043D3" w:rsidRDefault="005043D3" w:rsidP="00AE2723">
      <w:pPr>
        <w:pStyle w:val="BodyText"/>
        <w:spacing w:line="39" w:lineRule="exact"/>
        <w:rPr>
          <w:sz w:val="3"/>
          <w:rtl/>
          <w:lang w:bidi="fa-IR"/>
        </w:rPr>
      </w:pPr>
    </w:p>
    <w:p w14:paraId="62D20A41" w14:textId="77777777" w:rsidR="005043D3" w:rsidRDefault="005043D3">
      <w:pPr>
        <w:pStyle w:val="BodyText"/>
        <w:spacing w:line="39" w:lineRule="exact"/>
        <w:ind w:left="141"/>
        <w:rPr>
          <w:sz w:val="3"/>
        </w:rPr>
      </w:pPr>
    </w:p>
    <w:p w14:paraId="04AEA554" w14:textId="77777777" w:rsidR="005043D3" w:rsidRDefault="005043D3">
      <w:pPr>
        <w:pStyle w:val="BodyText"/>
        <w:spacing w:line="39" w:lineRule="exact"/>
        <w:ind w:left="141"/>
        <w:rPr>
          <w:sz w:val="3"/>
        </w:rPr>
      </w:pPr>
    </w:p>
    <w:p w14:paraId="513A0172" w14:textId="6C6BF54E" w:rsidR="00A46D08" w:rsidRDefault="00F33B3F">
      <w:pPr>
        <w:pStyle w:val="BodyText"/>
        <w:spacing w:line="39" w:lineRule="exact"/>
        <w:ind w:left="141"/>
        <w:rPr>
          <w:sz w:val="3"/>
        </w:rPr>
      </w:pPr>
      <w:r>
        <w:rPr>
          <w:noProof/>
          <w:sz w:val="3"/>
        </w:rPr>
        <mc:AlternateContent>
          <mc:Choice Requires="wpg">
            <w:drawing>
              <wp:inline distT="0" distB="0" distL="0" distR="0" wp14:anchorId="363C6116" wp14:editId="456565FA">
                <wp:extent cx="6120130" cy="2540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5400"/>
                          <a:chOff x="0" y="0"/>
                          <a:chExt cx="6120130" cy="25400"/>
                        </a:xfrm>
                      </wpg:grpSpPr>
                      <wps:wsp>
                        <wps:cNvPr id="17" name="Graphic 17"/>
                        <wps:cNvSpPr/>
                        <wps:spPr>
                          <a:xfrm>
                            <a:off x="0" y="0"/>
                            <a:ext cx="6120130" cy="25400"/>
                          </a:xfrm>
                          <a:custGeom>
                            <a:avLst/>
                            <a:gdLst/>
                            <a:ahLst/>
                            <a:cxnLst/>
                            <a:rect l="l" t="t" r="r" b="b"/>
                            <a:pathLst>
                              <a:path w="6120130" h="25400">
                                <a:moveTo>
                                  <a:pt x="6120003" y="0"/>
                                </a:moveTo>
                                <a:lnTo>
                                  <a:pt x="0" y="0"/>
                                </a:lnTo>
                                <a:lnTo>
                                  <a:pt x="0" y="25311"/>
                                </a:lnTo>
                                <a:lnTo>
                                  <a:pt x="6120003" y="25311"/>
                                </a:lnTo>
                                <a:lnTo>
                                  <a:pt x="61200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A54DC9" id="Group 16" o:spid="_x0000_s1026" style="width:481.9pt;height:2pt;mso-position-horizontal-relative:char;mso-position-vertical-relative:line" coordsize="6120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">
                <v:shape id="Graphic 17" o:spid="_x0000_s1027" style="position:absolute;width:61201;height:254;visibility:visible;mso-wrap-style:square;v-text-anchor:top" coordsize="61201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" path="m6120003,l,,,25311r6120003,l6120003,xe" fillcolor="black" stroked="f">
                  <v:path arrowok="t"/>
                </v:shape>
                <w10:anchorlock/>
              </v:group>
            </w:pict>
          </mc:Fallback>
        </mc:AlternateContent>
      </w:r>
    </w:p>
    <w:p w14:paraId="39564D87" w14:textId="77777777" w:rsidR="00A46D08" w:rsidRDefault="00A46D08">
      <w:pPr>
        <w:pStyle w:val="BodyText"/>
        <w:spacing w:line="39" w:lineRule="exact"/>
        <w:rPr>
          <w:sz w:val="3"/>
        </w:rPr>
        <w:sectPr w:rsidR="00A46D08" w:rsidSect="001534D2">
          <w:headerReference w:type="even" r:id="rId8"/>
          <w:headerReference w:type="default" r:id="rId9"/>
          <w:footerReference w:type="even" r:id="rId10"/>
          <w:footerReference w:type="default" r:id="rId11"/>
          <w:headerReference w:type="first" r:id="rId12"/>
          <w:footerReference w:type="first" r:id="rId13"/>
          <w:type w:val="continuous"/>
          <w:pgSz w:w="11910" w:h="16840"/>
          <w:pgMar w:top="460" w:right="992" w:bottom="280" w:left="992" w:header="720" w:footer="720" w:gutter="0"/>
          <w:pgNumType w:start="24"/>
          <w:cols w:space="720"/>
          <w:titlePg/>
          <w:docGrid w:linePitch="299"/>
        </w:sectPr>
      </w:pPr>
    </w:p>
    <w:p w14:paraId="33A13473" w14:textId="4E0DF413" w:rsidR="00AF506C" w:rsidRDefault="007F716E" w:rsidP="00521803">
      <w:pPr>
        <w:spacing w:before="120" w:after="120"/>
        <w:ind w:left="170"/>
        <w:rPr>
          <w:b/>
          <w:sz w:val="18"/>
        </w:rPr>
      </w:pPr>
      <w:r>
        <w:rPr>
          <w:b/>
          <w:sz w:val="18"/>
        </w:rPr>
        <w:t>Article History:</w:t>
      </w:r>
    </w:p>
    <w:p w14:paraId="0D0E710E" w14:textId="5EAD263F" w:rsidR="00A46D08" w:rsidRPr="00AF506C" w:rsidRDefault="00F33B3F" w:rsidP="00AF506C">
      <w:pPr>
        <w:ind w:left="144"/>
        <w:rPr>
          <w:b/>
          <w:sz w:val="18"/>
        </w:rPr>
      </w:pPr>
      <w:r>
        <w:rPr>
          <w:spacing w:val="-2"/>
          <w:sz w:val="16"/>
        </w:rPr>
        <w:t>Received:</w:t>
      </w:r>
    </w:p>
    <w:p w14:paraId="7E13D450" w14:textId="43FE2F17" w:rsidR="00A46D08" w:rsidRDefault="008842BF" w:rsidP="00AF506C">
      <w:pPr>
        <w:spacing w:after="120"/>
        <w:ind w:left="144"/>
        <w:rPr>
          <w:sz w:val="16"/>
        </w:rPr>
      </w:pPr>
      <w:r>
        <w:rPr>
          <w:sz w:val="16"/>
        </w:rPr>
        <w:t>17 November</w:t>
      </w:r>
      <w:r w:rsidR="00F33B3F">
        <w:rPr>
          <w:spacing w:val="-4"/>
          <w:sz w:val="16"/>
        </w:rPr>
        <w:t xml:space="preserve"> 2025</w:t>
      </w:r>
    </w:p>
    <w:p w14:paraId="795B0D37" w14:textId="77777777" w:rsidR="00A46D08" w:rsidRDefault="00F33B3F" w:rsidP="00AF506C">
      <w:pPr>
        <w:ind w:left="144"/>
        <w:rPr>
          <w:sz w:val="16"/>
        </w:rPr>
      </w:pPr>
      <w:r>
        <w:rPr>
          <w:spacing w:val="-2"/>
          <w:sz w:val="16"/>
        </w:rPr>
        <w:t>Accepted:</w:t>
      </w:r>
    </w:p>
    <w:p w14:paraId="3516F995" w14:textId="63F5AE30" w:rsidR="00A46D08" w:rsidRDefault="008842BF" w:rsidP="00AF506C">
      <w:pPr>
        <w:spacing w:after="120"/>
        <w:ind w:left="144"/>
        <w:rPr>
          <w:sz w:val="16"/>
        </w:rPr>
      </w:pPr>
      <w:r>
        <w:rPr>
          <w:sz w:val="16"/>
        </w:rPr>
        <w:t>26</w:t>
      </w:r>
      <w:r w:rsidR="00EA7886">
        <w:rPr>
          <w:sz w:val="16"/>
        </w:rPr>
        <w:t xml:space="preserve"> </w:t>
      </w:r>
      <w:r w:rsidR="002D5433">
        <w:rPr>
          <w:sz w:val="16"/>
        </w:rPr>
        <w:t>December</w:t>
      </w:r>
      <w:r w:rsidR="00F33B3F">
        <w:rPr>
          <w:spacing w:val="-5"/>
          <w:sz w:val="16"/>
        </w:rPr>
        <w:t xml:space="preserve"> </w:t>
      </w:r>
      <w:r w:rsidR="00F33B3F">
        <w:rPr>
          <w:spacing w:val="-4"/>
          <w:sz w:val="16"/>
        </w:rPr>
        <w:t>2025</w:t>
      </w:r>
    </w:p>
    <w:p w14:paraId="4D7193AF" w14:textId="7B943D36" w:rsidR="00A46D08" w:rsidRPr="00B7700B" w:rsidRDefault="00F33B3F" w:rsidP="00AF506C">
      <w:pPr>
        <w:ind w:left="144"/>
        <w:rPr>
          <w:sz w:val="16"/>
        </w:rPr>
      </w:pPr>
      <w:r w:rsidRPr="00B7700B">
        <w:rPr>
          <w:sz w:val="16"/>
        </w:rPr>
        <w:t>Published</w:t>
      </w:r>
      <w:r w:rsidRPr="00B7700B">
        <w:rPr>
          <w:spacing w:val="-8"/>
          <w:sz w:val="16"/>
        </w:rPr>
        <w:t xml:space="preserve"> </w:t>
      </w:r>
      <w:r w:rsidR="00AE2723" w:rsidRPr="00B7700B">
        <w:rPr>
          <w:spacing w:val="-2"/>
          <w:sz w:val="16"/>
        </w:rPr>
        <w:t>in Issue</w:t>
      </w:r>
      <w:r w:rsidRPr="00B7700B">
        <w:rPr>
          <w:spacing w:val="-2"/>
          <w:sz w:val="16"/>
        </w:rPr>
        <w:t>:</w:t>
      </w:r>
    </w:p>
    <w:p w14:paraId="724F4114" w14:textId="4843CA33" w:rsidR="00A46D08" w:rsidRDefault="00B7700B" w:rsidP="00EA7886">
      <w:pPr>
        <w:spacing w:before="5"/>
        <w:ind w:left="144"/>
        <w:rPr>
          <w:sz w:val="16"/>
        </w:rPr>
      </w:pPr>
      <w:r w:rsidRPr="00B7700B">
        <w:rPr>
          <w:sz w:val="16"/>
        </w:rPr>
        <w:t xml:space="preserve">31 </w:t>
      </w:r>
      <w:r w:rsidR="001534D2">
        <w:rPr>
          <w:sz w:val="16"/>
        </w:rPr>
        <w:t>March</w:t>
      </w:r>
      <w:r w:rsidR="00927DFE" w:rsidRPr="00B7700B">
        <w:rPr>
          <w:sz w:val="16"/>
        </w:rPr>
        <w:t xml:space="preserve"> 2026</w:t>
      </w:r>
    </w:p>
    <w:p w14:paraId="68CA630D" w14:textId="77777777" w:rsidR="000319B2" w:rsidRDefault="000319B2" w:rsidP="00252996">
      <w:pPr>
        <w:pStyle w:val="BodyText"/>
        <w:spacing w:before="67"/>
        <w:ind w:left="144"/>
        <w:rPr>
          <w:sz w:val="16"/>
        </w:rPr>
      </w:pPr>
    </w:p>
    <w:p w14:paraId="46454A7F" w14:textId="77777777" w:rsidR="008C5A2D" w:rsidRDefault="008C5A2D" w:rsidP="00EA7886">
      <w:pPr>
        <w:spacing w:before="1" w:line="249" w:lineRule="auto"/>
        <w:ind w:left="113" w:right="113"/>
        <w:rPr>
          <w:sz w:val="12"/>
        </w:rPr>
      </w:pPr>
    </w:p>
    <w:p w14:paraId="3DEDC032" w14:textId="77777777" w:rsidR="008C5A2D" w:rsidRDefault="008C5A2D" w:rsidP="00EA7886">
      <w:pPr>
        <w:spacing w:before="1" w:line="249" w:lineRule="auto"/>
        <w:ind w:left="113" w:right="113"/>
        <w:rPr>
          <w:sz w:val="12"/>
        </w:rPr>
      </w:pPr>
    </w:p>
    <w:p w14:paraId="5CE1308D" w14:textId="77777777" w:rsidR="008C5A2D" w:rsidRDefault="008C5A2D" w:rsidP="00EA7886">
      <w:pPr>
        <w:spacing w:before="1" w:line="249" w:lineRule="auto"/>
        <w:ind w:left="113" w:right="113"/>
        <w:rPr>
          <w:sz w:val="12"/>
        </w:rPr>
      </w:pPr>
    </w:p>
    <w:p w14:paraId="014F3AD0" w14:textId="77777777" w:rsidR="008C5A2D" w:rsidRDefault="008C5A2D" w:rsidP="00EA7886">
      <w:pPr>
        <w:spacing w:before="1" w:line="249" w:lineRule="auto"/>
        <w:ind w:left="113" w:right="113"/>
        <w:rPr>
          <w:sz w:val="12"/>
        </w:rPr>
      </w:pPr>
    </w:p>
    <w:p w14:paraId="481EDE4E" w14:textId="77777777" w:rsidR="008C5A2D" w:rsidRDefault="008C5A2D" w:rsidP="00EA7886">
      <w:pPr>
        <w:spacing w:before="1" w:line="249" w:lineRule="auto"/>
        <w:ind w:left="113" w:right="113"/>
        <w:rPr>
          <w:sz w:val="12"/>
        </w:rPr>
      </w:pPr>
    </w:p>
    <w:p w14:paraId="6518BB69" w14:textId="77777777" w:rsidR="00E36206" w:rsidRDefault="00E36206" w:rsidP="00EA7886">
      <w:pPr>
        <w:spacing w:before="1" w:line="249" w:lineRule="auto"/>
        <w:ind w:left="113" w:right="113"/>
        <w:rPr>
          <w:sz w:val="12"/>
        </w:rPr>
      </w:pPr>
    </w:p>
    <w:p w14:paraId="5C547063" w14:textId="77777777" w:rsidR="00E36206" w:rsidRDefault="00E36206" w:rsidP="00EA7886">
      <w:pPr>
        <w:spacing w:before="1" w:line="249" w:lineRule="auto"/>
        <w:ind w:left="113" w:right="113"/>
        <w:rPr>
          <w:sz w:val="12"/>
        </w:rPr>
      </w:pPr>
    </w:p>
    <w:p w14:paraId="658083E4" w14:textId="00DA9360" w:rsidR="00A46D08" w:rsidRDefault="00F33B3F" w:rsidP="00EA7886">
      <w:pPr>
        <w:spacing w:before="1" w:line="249" w:lineRule="auto"/>
        <w:ind w:left="113" w:right="113"/>
        <w:rPr>
          <w:sz w:val="12"/>
        </w:rPr>
      </w:pPr>
      <w:r>
        <w:rPr>
          <w:sz w:val="12"/>
        </w:rPr>
        <w:t>©</w:t>
      </w:r>
      <w:r>
        <w:rPr>
          <w:spacing w:val="-8"/>
          <w:sz w:val="12"/>
        </w:rPr>
        <w:t xml:space="preserve"> </w:t>
      </w:r>
      <w:r>
        <w:rPr>
          <w:sz w:val="12"/>
        </w:rPr>
        <w:t>202</w:t>
      </w:r>
      <w:r w:rsidR="00D70B7D">
        <w:rPr>
          <w:sz w:val="12"/>
        </w:rPr>
        <w:t>6</w:t>
      </w:r>
      <w:r>
        <w:rPr>
          <w:spacing w:val="-7"/>
          <w:sz w:val="12"/>
        </w:rPr>
        <w:t xml:space="preserve"> </w:t>
      </w:r>
      <w:r>
        <w:rPr>
          <w:sz w:val="12"/>
        </w:rPr>
        <w:t>The</w:t>
      </w:r>
      <w:r>
        <w:rPr>
          <w:spacing w:val="-8"/>
          <w:sz w:val="12"/>
        </w:rPr>
        <w:t xml:space="preserve"> </w:t>
      </w:r>
      <w:r>
        <w:rPr>
          <w:sz w:val="12"/>
        </w:rPr>
        <w:t>Author(s).</w:t>
      </w:r>
      <w:r>
        <w:rPr>
          <w:spacing w:val="-7"/>
          <w:sz w:val="12"/>
        </w:rPr>
        <w:t xml:space="preserve"> </w:t>
      </w:r>
      <w:r>
        <w:rPr>
          <w:sz w:val="12"/>
        </w:rPr>
        <w:t>Published</w:t>
      </w:r>
      <w:r>
        <w:rPr>
          <w:spacing w:val="-8"/>
          <w:sz w:val="12"/>
        </w:rPr>
        <w:t xml:space="preserve"> </w:t>
      </w:r>
      <w:r>
        <w:rPr>
          <w:sz w:val="12"/>
        </w:rPr>
        <w:t>by</w:t>
      </w:r>
      <w:r>
        <w:rPr>
          <w:spacing w:val="40"/>
          <w:sz w:val="12"/>
        </w:rPr>
        <w:t xml:space="preserve"> </w:t>
      </w:r>
      <w:r>
        <w:rPr>
          <w:sz w:val="12"/>
        </w:rPr>
        <w:t>the OICC Press under the terms of</w:t>
      </w:r>
      <w:r>
        <w:rPr>
          <w:spacing w:val="40"/>
          <w:sz w:val="12"/>
        </w:rPr>
        <w:t xml:space="preserve"> </w:t>
      </w:r>
      <w:r>
        <w:rPr>
          <w:sz w:val="12"/>
        </w:rPr>
        <w:t xml:space="preserve">the </w:t>
      </w:r>
      <w:hyperlink r:id="rId14">
        <w:r w:rsidRPr="00CE28F7">
          <w:rPr>
            <w:color w:val="365F91" w:themeColor="accent1" w:themeShade="BF"/>
            <w:sz w:val="12"/>
          </w:rPr>
          <w:t>CC BY 4.0, Creative Commons</w:t>
        </w:r>
      </w:hyperlink>
      <w:r w:rsidRPr="00CE28F7">
        <w:rPr>
          <w:color w:val="365F91" w:themeColor="accent1" w:themeShade="BF"/>
          <w:spacing w:val="40"/>
          <w:sz w:val="12"/>
        </w:rPr>
        <w:t xml:space="preserve"> </w:t>
      </w:r>
      <w:hyperlink r:id="rId15">
        <w:r w:rsidRPr="00CE28F7">
          <w:rPr>
            <w:color w:val="365F91" w:themeColor="accent1" w:themeShade="BF"/>
            <w:sz w:val="12"/>
          </w:rPr>
          <w:t>Attribution License</w:t>
        </w:r>
      </w:hyperlink>
      <w:r>
        <w:rPr>
          <w:sz w:val="12"/>
        </w:rPr>
        <w:t>, which permits</w:t>
      </w:r>
      <w:r>
        <w:rPr>
          <w:spacing w:val="40"/>
          <w:sz w:val="12"/>
        </w:rPr>
        <w:t xml:space="preserve"> </w:t>
      </w:r>
      <w:r>
        <w:rPr>
          <w:sz w:val="12"/>
        </w:rPr>
        <w:t>use,</w:t>
      </w:r>
      <w:r>
        <w:rPr>
          <w:spacing w:val="-8"/>
          <w:sz w:val="12"/>
        </w:rPr>
        <w:t xml:space="preserve"> </w:t>
      </w:r>
      <w:r>
        <w:rPr>
          <w:sz w:val="12"/>
        </w:rPr>
        <w:t>distribution</w:t>
      </w:r>
      <w:r>
        <w:rPr>
          <w:spacing w:val="-7"/>
          <w:sz w:val="12"/>
        </w:rPr>
        <w:t xml:space="preserve"> </w:t>
      </w:r>
      <w:r>
        <w:rPr>
          <w:sz w:val="12"/>
        </w:rPr>
        <w:t>and</w:t>
      </w:r>
      <w:r>
        <w:rPr>
          <w:spacing w:val="-8"/>
          <w:sz w:val="12"/>
        </w:rPr>
        <w:t xml:space="preserve"> </w:t>
      </w:r>
      <w:r>
        <w:rPr>
          <w:sz w:val="12"/>
        </w:rPr>
        <w:t>reproduction</w:t>
      </w:r>
      <w:r>
        <w:rPr>
          <w:spacing w:val="-7"/>
          <w:sz w:val="12"/>
        </w:rPr>
        <w:t xml:space="preserve"> </w:t>
      </w:r>
      <w:r>
        <w:rPr>
          <w:sz w:val="12"/>
        </w:rPr>
        <w:t>in</w:t>
      </w:r>
      <w:r>
        <w:rPr>
          <w:spacing w:val="40"/>
          <w:sz w:val="12"/>
        </w:rPr>
        <w:t xml:space="preserve"> </w:t>
      </w:r>
      <w:r>
        <w:rPr>
          <w:sz w:val="12"/>
        </w:rPr>
        <w:t>any medium, provided the original</w:t>
      </w:r>
      <w:r>
        <w:rPr>
          <w:spacing w:val="40"/>
          <w:sz w:val="12"/>
        </w:rPr>
        <w:t xml:space="preserve"> </w:t>
      </w:r>
      <w:r>
        <w:rPr>
          <w:sz w:val="12"/>
        </w:rPr>
        <w:t>work is properly cited.</w:t>
      </w:r>
    </w:p>
    <w:p w14:paraId="709A79D0" w14:textId="3026420D" w:rsidR="00E36206" w:rsidRPr="00E36206" w:rsidRDefault="00F33B3F" w:rsidP="00E36206">
      <w:pPr>
        <w:spacing w:before="120" w:after="120"/>
        <w:ind w:right="144"/>
        <w:rPr>
          <w:b/>
          <w:sz w:val="18"/>
        </w:rPr>
      </w:pPr>
      <w:r>
        <w:br w:type="column"/>
      </w:r>
      <w:r>
        <w:rPr>
          <w:b/>
          <w:spacing w:val="-2"/>
          <w:sz w:val="18"/>
        </w:rPr>
        <w:t>Abstract</w:t>
      </w:r>
    </w:p>
    <w:p w14:paraId="71402735" w14:textId="77777777" w:rsidR="00E36206" w:rsidRPr="00E36206" w:rsidRDefault="00E36206" w:rsidP="00E36206">
      <w:pPr>
        <w:autoSpaceDE w:val="0"/>
        <w:autoSpaceDN w:val="0"/>
        <w:adjustRightInd w:val="0"/>
        <w:spacing w:line="276" w:lineRule="auto"/>
        <w:rPr>
          <w:rFonts w:eastAsia="Calibri"/>
          <w:b/>
          <w:bCs/>
          <w:szCs w:val="20"/>
        </w:rPr>
      </w:pPr>
      <w:r w:rsidRPr="00E36206">
        <w:rPr>
          <w:rFonts w:eastAsia="Calibri"/>
          <w:szCs w:val="20"/>
        </w:rPr>
        <w:t xml:space="preserve">Central Asia and Atlantic Europe are both the main areas where </w:t>
      </w:r>
      <w:proofErr w:type="spellStart"/>
      <w:r w:rsidRPr="00E36206">
        <w:rPr>
          <w:rFonts w:eastAsia="Calibri"/>
          <w:i/>
          <w:iCs/>
          <w:szCs w:val="20"/>
        </w:rPr>
        <w:t>Glaucium</w:t>
      </w:r>
      <w:proofErr w:type="spellEnd"/>
      <w:r w:rsidRPr="00E36206">
        <w:rPr>
          <w:rFonts w:eastAsia="Calibri"/>
          <w:szCs w:val="20"/>
        </w:rPr>
        <w:t xml:space="preserve"> grows. There are four species, four subspecies, two types, and sects available for </w:t>
      </w:r>
      <w:proofErr w:type="spellStart"/>
      <w:r w:rsidRPr="00E36206">
        <w:rPr>
          <w:rFonts w:eastAsia="Calibri"/>
          <w:i/>
          <w:iCs/>
          <w:szCs w:val="20"/>
        </w:rPr>
        <w:t>Glaucium</w:t>
      </w:r>
      <w:proofErr w:type="spellEnd"/>
      <w:r w:rsidRPr="00E36206">
        <w:rPr>
          <w:rFonts w:eastAsia="Calibri"/>
          <w:szCs w:val="20"/>
        </w:rPr>
        <w:t xml:space="preserve"> </w:t>
      </w:r>
      <w:r w:rsidRPr="00E36206">
        <w:rPr>
          <w:rFonts w:eastAsia="Calibri"/>
          <w:i/>
          <w:iCs/>
          <w:szCs w:val="20"/>
        </w:rPr>
        <w:t xml:space="preserve">Sect. </w:t>
      </w:r>
      <w:proofErr w:type="spellStart"/>
      <w:r w:rsidRPr="00E36206">
        <w:rPr>
          <w:rFonts w:eastAsia="Calibri"/>
          <w:i/>
          <w:iCs/>
          <w:szCs w:val="20"/>
        </w:rPr>
        <w:t>Acropetala</w:t>
      </w:r>
      <w:proofErr w:type="spellEnd"/>
      <w:r w:rsidRPr="00E36206">
        <w:rPr>
          <w:rFonts w:eastAsia="Calibri"/>
          <w:i/>
          <w:iCs/>
          <w:szCs w:val="20"/>
        </w:rPr>
        <w:t xml:space="preserve"> Mory</w:t>
      </w:r>
      <w:r w:rsidRPr="00E36206">
        <w:rPr>
          <w:rFonts w:eastAsia="Calibri"/>
          <w:szCs w:val="20"/>
        </w:rPr>
        <w:t xml:space="preserve">.  </w:t>
      </w:r>
      <w:proofErr w:type="spellStart"/>
      <w:r w:rsidRPr="00E36206">
        <w:rPr>
          <w:rFonts w:eastAsia="Calibri"/>
          <w:i/>
          <w:iCs/>
          <w:szCs w:val="20"/>
        </w:rPr>
        <w:t>Glaucium</w:t>
      </w:r>
      <w:proofErr w:type="spellEnd"/>
      <w:r w:rsidRPr="00E36206">
        <w:rPr>
          <w:rFonts w:eastAsia="Calibri"/>
          <w:szCs w:val="20"/>
        </w:rPr>
        <w:t xml:space="preserve"> itself is a genus that consists of 19 species, eight subspecies, and 16 variants. Identifying species is of great importance in biogeography, biology, ecology, and protection fields. In Iran, there are ten species, four subspecies, and 14 variants of </w:t>
      </w:r>
      <w:proofErr w:type="spellStart"/>
      <w:r w:rsidRPr="00E36206">
        <w:rPr>
          <w:rFonts w:eastAsia="Calibri"/>
          <w:i/>
          <w:iCs/>
          <w:szCs w:val="20"/>
        </w:rPr>
        <w:t>Glaucium</w:t>
      </w:r>
      <w:proofErr w:type="spellEnd"/>
      <w:r w:rsidRPr="00E36206">
        <w:rPr>
          <w:rFonts w:eastAsia="Calibri"/>
          <w:szCs w:val="20"/>
        </w:rPr>
        <w:t xml:space="preserve">. Considering that they are both genetically and physically flexible, it is taxonomically difficult to classify them. In spite of the fact that there are numerous </w:t>
      </w:r>
      <w:proofErr w:type="spellStart"/>
      <w:r w:rsidRPr="00E36206">
        <w:rPr>
          <w:rFonts w:eastAsia="Calibri"/>
          <w:i/>
          <w:iCs/>
          <w:szCs w:val="20"/>
        </w:rPr>
        <w:t>Glaucium</w:t>
      </w:r>
      <w:proofErr w:type="spellEnd"/>
      <w:r w:rsidRPr="00E36206">
        <w:rPr>
          <w:rFonts w:eastAsia="Calibri"/>
          <w:szCs w:val="20"/>
        </w:rPr>
        <w:t xml:space="preserve"> species widely distributed in Iran, the details available about their dispersion tendency, genetic diversity, and divergence method have remained meager. Consequently, we have used morphological approaches along with molecular </w:t>
      </w:r>
      <w:proofErr w:type="spellStart"/>
      <w:r w:rsidRPr="00E36206">
        <w:rPr>
          <w:rFonts w:eastAsia="Calibri"/>
          <w:szCs w:val="20"/>
        </w:rPr>
        <w:t>SCoT</w:t>
      </w:r>
      <w:proofErr w:type="spellEnd"/>
      <w:r w:rsidRPr="00E36206">
        <w:rPr>
          <w:rFonts w:eastAsia="Calibri"/>
          <w:szCs w:val="20"/>
        </w:rPr>
        <w:t xml:space="preserve"> markers (start codon targeted markers) to examine 90 accessions of seven distinct </w:t>
      </w:r>
      <w:proofErr w:type="spellStart"/>
      <w:r w:rsidRPr="00E36206">
        <w:rPr>
          <w:rFonts w:eastAsia="Calibri"/>
          <w:i/>
          <w:iCs/>
          <w:szCs w:val="20"/>
        </w:rPr>
        <w:t>Glaucium</w:t>
      </w:r>
      <w:proofErr w:type="spellEnd"/>
      <w:r w:rsidRPr="00E36206">
        <w:rPr>
          <w:rFonts w:eastAsia="Calibri"/>
          <w:szCs w:val="20"/>
        </w:rPr>
        <w:t xml:space="preserve"> species which have been gathered from different environments of Iran. The aims of this study are as follows: 1) identifying species of </w:t>
      </w:r>
      <w:proofErr w:type="spellStart"/>
      <w:r w:rsidRPr="00E36206">
        <w:rPr>
          <w:rFonts w:eastAsia="Calibri"/>
          <w:i/>
          <w:iCs/>
          <w:szCs w:val="20"/>
        </w:rPr>
        <w:t>Glaucium</w:t>
      </w:r>
      <w:proofErr w:type="spellEnd"/>
      <w:r w:rsidRPr="00E36206">
        <w:rPr>
          <w:rFonts w:eastAsia="Calibri"/>
          <w:szCs w:val="20"/>
        </w:rPr>
        <w:t xml:space="preserve"> using molecular </w:t>
      </w:r>
      <w:proofErr w:type="spellStart"/>
      <w:r w:rsidRPr="00E36206">
        <w:rPr>
          <w:rFonts w:eastAsia="Calibri"/>
          <w:szCs w:val="20"/>
        </w:rPr>
        <w:t>SCoT</w:t>
      </w:r>
      <w:proofErr w:type="spellEnd"/>
      <w:r w:rsidRPr="00E36206">
        <w:rPr>
          <w:rFonts w:eastAsia="Calibri"/>
          <w:szCs w:val="20"/>
        </w:rPr>
        <w:t xml:space="preserve"> markers, 2) determining these taxa’s genetic structure in Iran, and 3) examining their inter-species relationship. According to the outcomes, the species can be specified employing both </w:t>
      </w:r>
      <w:proofErr w:type="spellStart"/>
      <w:r w:rsidRPr="00E36206">
        <w:rPr>
          <w:rFonts w:eastAsia="Calibri"/>
          <w:szCs w:val="20"/>
        </w:rPr>
        <w:t>SCoT</w:t>
      </w:r>
      <w:proofErr w:type="spellEnd"/>
      <w:r w:rsidRPr="00E36206">
        <w:rPr>
          <w:rFonts w:eastAsia="Calibri"/>
          <w:szCs w:val="20"/>
        </w:rPr>
        <w:t xml:space="preserve"> markers and morphological techniques. </w:t>
      </w:r>
    </w:p>
    <w:p w14:paraId="5A9BA784" w14:textId="77777777" w:rsidR="00EA7886" w:rsidRPr="00EA7886" w:rsidRDefault="00EA7886" w:rsidP="00EA7886">
      <w:pPr>
        <w:spacing w:line="276" w:lineRule="auto"/>
        <w:contextualSpacing/>
        <w:rPr>
          <w:rFonts w:eastAsiaTheme="minorHAnsi"/>
          <w:b/>
          <w:bCs/>
          <w:color w:val="000000" w:themeColor="text1"/>
          <w:szCs w:val="20"/>
        </w:rPr>
      </w:pPr>
    </w:p>
    <w:p w14:paraId="3BD792BB" w14:textId="59FB0A04" w:rsidR="00EA7886" w:rsidRPr="00E36206" w:rsidRDefault="00EA7886" w:rsidP="00E36206">
      <w:pPr>
        <w:autoSpaceDE w:val="0"/>
        <w:autoSpaceDN w:val="0"/>
        <w:adjustRightInd w:val="0"/>
        <w:spacing w:line="276" w:lineRule="auto"/>
        <w:rPr>
          <w:rFonts w:eastAsia="Calibri"/>
          <w:szCs w:val="20"/>
          <w:rtl/>
        </w:rPr>
      </w:pPr>
      <w:r w:rsidRPr="00EA7886">
        <w:rPr>
          <w:rFonts w:eastAsiaTheme="minorHAnsi"/>
          <w:b/>
          <w:bCs/>
          <w:color w:val="000000" w:themeColor="text1"/>
          <w:szCs w:val="20"/>
          <w:lang w:val="en"/>
        </w:rPr>
        <w:t>Keywords:</w:t>
      </w:r>
      <w:r w:rsidRPr="00EA7886">
        <w:rPr>
          <w:rFonts w:eastAsiaTheme="minorHAnsi"/>
          <w:color w:val="000000" w:themeColor="text1"/>
          <w:szCs w:val="20"/>
          <w:lang w:val="en"/>
        </w:rPr>
        <w:t xml:space="preserve"> </w:t>
      </w:r>
      <w:r w:rsidR="00E36206" w:rsidRPr="00E36206">
        <w:rPr>
          <w:rFonts w:eastAsia="Calibri"/>
          <w:szCs w:val="20"/>
        </w:rPr>
        <w:t>Iran;</w:t>
      </w:r>
      <w:r w:rsidR="00E36206" w:rsidRPr="00E36206">
        <w:rPr>
          <w:rFonts w:eastAsia="Calibri"/>
          <w:i/>
          <w:iCs/>
          <w:szCs w:val="20"/>
        </w:rPr>
        <w:t xml:space="preserve"> </w:t>
      </w:r>
      <w:proofErr w:type="spellStart"/>
      <w:r w:rsidR="00E36206" w:rsidRPr="00E36206">
        <w:rPr>
          <w:rFonts w:eastAsia="AGaramondPro-Regular"/>
          <w:i/>
          <w:iCs/>
          <w:szCs w:val="20"/>
        </w:rPr>
        <w:t>Glaucium</w:t>
      </w:r>
      <w:proofErr w:type="spellEnd"/>
      <w:r w:rsidR="00E36206" w:rsidRPr="00E36206">
        <w:rPr>
          <w:rFonts w:eastAsia="AGaramondPro-Regular"/>
          <w:i/>
          <w:iCs/>
          <w:szCs w:val="20"/>
        </w:rPr>
        <w:t>;</w:t>
      </w:r>
      <w:r w:rsidR="00E36206" w:rsidRPr="00E36206">
        <w:rPr>
          <w:rFonts w:eastAsia="Calibri"/>
          <w:szCs w:val="20"/>
        </w:rPr>
        <w:t xml:space="preserve"> Morphology; Species Identification; Structure;</w:t>
      </w:r>
      <w:r w:rsidR="00E36206" w:rsidRPr="00E36206">
        <w:rPr>
          <w:rFonts w:eastAsia="AGaramondPro-Regular"/>
          <w:i/>
          <w:iCs/>
          <w:szCs w:val="20"/>
        </w:rPr>
        <w:t xml:space="preserve"> </w:t>
      </w:r>
      <w:proofErr w:type="spellStart"/>
      <w:r w:rsidR="00E36206" w:rsidRPr="00E36206">
        <w:rPr>
          <w:rFonts w:eastAsia="Calibri"/>
          <w:szCs w:val="20"/>
        </w:rPr>
        <w:t>SCoT</w:t>
      </w:r>
      <w:proofErr w:type="spellEnd"/>
      <w:r w:rsidR="00E36206" w:rsidRPr="00E36206">
        <w:rPr>
          <w:rFonts w:eastAsia="Calibri"/>
          <w:b/>
          <w:bCs/>
          <w:szCs w:val="20"/>
        </w:rPr>
        <w:t xml:space="preserve"> (</w:t>
      </w:r>
      <w:r w:rsidR="00E36206" w:rsidRPr="00E36206">
        <w:rPr>
          <w:rFonts w:eastAsia="Calibri"/>
          <w:szCs w:val="20"/>
        </w:rPr>
        <w:t>Start Codon Targeted)</w:t>
      </w:r>
    </w:p>
    <w:p w14:paraId="4D80B3D7" w14:textId="73DAFA4A" w:rsidR="00A46D08" w:rsidRDefault="00A46D08" w:rsidP="00EA7886">
      <w:pPr>
        <w:rPr>
          <w:sz w:val="18"/>
        </w:rPr>
        <w:sectPr w:rsidR="00A46D08" w:rsidSect="00DD2CA7">
          <w:type w:val="continuous"/>
          <w:pgSz w:w="11910" w:h="16840"/>
          <w:pgMar w:top="460" w:right="992" w:bottom="280" w:left="992" w:header="720" w:footer="720" w:gutter="0"/>
          <w:cols w:num="2" w:space="720" w:equalWidth="0">
            <w:col w:w="1891" w:space="40"/>
            <w:col w:w="7995"/>
          </w:cols>
        </w:sectPr>
      </w:pPr>
    </w:p>
    <w:p w14:paraId="5D800E27" w14:textId="77777777" w:rsidR="00A46D08" w:rsidRDefault="00A46D08" w:rsidP="008C5A2D">
      <w:pPr>
        <w:pStyle w:val="BodyText"/>
        <w:spacing w:after="1"/>
        <w:rPr>
          <w:sz w:val="7"/>
        </w:rPr>
      </w:pPr>
    </w:p>
    <w:p w14:paraId="14ABE036" w14:textId="77777777" w:rsidR="00A46D08" w:rsidRDefault="00F33B3F" w:rsidP="008C5A2D">
      <w:pPr>
        <w:pStyle w:val="BodyText"/>
        <w:spacing w:line="39" w:lineRule="exact"/>
        <w:ind w:left="141"/>
        <w:rPr>
          <w:sz w:val="3"/>
        </w:rPr>
      </w:pPr>
      <w:r>
        <w:rPr>
          <w:noProof/>
          <w:sz w:val="3"/>
        </w:rPr>
        <mc:AlternateContent>
          <mc:Choice Requires="wpg">
            <w:drawing>
              <wp:inline distT="0" distB="0" distL="0" distR="0" wp14:anchorId="5E06119E" wp14:editId="29DEC686">
                <wp:extent cx="6120130" cy="2540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5400"/>
                          <a:chOff x="0" y="0"/>
                          <a:chExt cx="6120130" cy="25400"/>
                        </a:xfrm>
                      </wpg:grpSpPr>
                      <wps:wsp>
                        <wps:cNvPr id="19" name="Graphic 19"/>
                        <wps:cNvSpPr/>
                        <wps:spPr>
                          <a:xfrm>
                            <a:off x="0" y="0"/>
                            <a:ext cx="6120130" cy="25400"/>
                          </a:xfrm>
                          <a:custGeom>
                            <a:avLst/>
                            <a:gdLst/>
                            <a:ahLst/>
                            <a:cxnLst/>
                            <a:rect l="l" t="t" r="r" b="b"/>
                            <a:pathLst>
                              <a:path w="6120130" h="25400">
                                <a:moveTo>
                                  <a:pt x="6120003" y="0"/>
                                </a:moveTo>
                                <a:lnTo>
                                  <a:pt x="0" y="0"/>
                                </a:lnTo>
                                <a:lnTo>
                                  <a:pt x="0" y="25311"/>
                                </a:lnTo>
                                <a:lnTo>
                                  <a:pt x="6120003" y="25311"/>
                                </a:lnTo>
                                <a:lnTo>
                                  <a:pt x="61200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B635AF" id="Group 18" o:spid="_x0000_s1026" style="width:481.9pt;height:2pt;mso-position-horizontal-relative:char;mso-position-vertical-relative:line" coordsize="6120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">
                <v:shape id="Graphic 19" o:spid="_x0000_s1027" style="position:absolute;width:61201;height:254;visibility:visible;mso-wrap-style:square;v-text-anchor:top" coordsize="61201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" path="m6120003,l,,,25311r6120003,l6120003,xe" fillcolor="black" stroked="f">
                  <v:path arrowok="t"/>
                </v:shape>
                <w10:anchorlock/>
              </v:group>
            </w:pict>
          </mc:Fallback>
        </mc:AlternateContent>
      </w:r>
    </w:p>
    <w:p w14:paraId="0468C81B" w14:textId="77B608A0" w:rsidR="00B33084" w:rsidRPr="0068540C" w:rsidRDefault="00F33B3F" w:rsidP="0068540C">
      <w:pPr>
        <w:pStyle w:val="NoSpacing"/>
        <w:spacing w:before="120" w:line="276" w:lineRule="auto"/>
        <w:jc w:val="both"/>
        <w:rPr>
          <w:rFonts w:asciiTheme="majorBidi" w:eastAsia="Calibri" w:hAnsiTheme="majorBidi" w:cstheme="majorBidi"/>
          <w:bCs/>
          <w:sz w:val="16"/>
          <w:szCs w:val="16"/>
        </w:rPr>
      </w:pPr>
      <w:r w:rsidRPr="00E36206">
        <w:rPr>
          <w:rFonts w:asciiTheme="majorBidi" w:hAnsiTheme="majorBidi" w:cstheme="majorBidi"/>
          <w:b/>
          <w:bCs/>
          <w:sz w:val="16"/>
          <w:szCs w:val="16"/>
        </w:rPr>
        <w:t>Cite this article:</w:t>
      </w:r>
      <w:r w:rsidRPr="00E36206">
        <w:rPr>
          <w:rFonts w:asciiTheme="majorBidi" w:hAnsiTheme="majorBidi" w:cstheme="majorBidi"/>
          <w:sz w:val="16"/>
          <w:szCs w:val="16"/>
        </w:rPr>
        <w:t xml:space="preserve"> </w:t>
      </w:r>
      <w:proofErr w:type="spellStart"/>
      <w:r w:rsidR="008C5A2D" w:rsidRPr="00E36206">
        <w:rPr>
          <w:rFonts w:asciiTheme="majorBidi" w:hAnsiTheme="majorBidi" w:cstheme="majorBidi"/>
          <w:color w:val="000000" w:themeColor="text1"/>
          <w:sz w:val="16"/>
          <w:szCs w:val="16"/>
        </w:rPr>
        <w:t>K</w:t>
      </w:r>
      <w:r w:rsidR="00026E12" w:rsidRPr="00E36206">
        <w:rPr>
          <w:rFonts w:asciiTheme="majorBidi" w:hAnsiTheme="majorBidi" w:cstheme="majorBidi"/>
          <w:color w:val="000000" w:themeColor="text1"/>
          <w:sz w:val="16"/>
          <w:szCs w:val="16"/>
        </w:rPr>
        <w:t>hayatnezhad</w:t>
      </w:r>
      <w:proofErr w:type="spellEnd"/>
      <w:r w:rsidR="008C5A2D" w:rsidRPr="00E36206">
        <w:rPr>
          <w:rFonts w:asciiTheme="majorBidi" w:hAnsiTheme="majorBidi" w:cstheme="majorBidi"/>
          <w:color w:val="000000" w:themeColor="text1"/>
          <w:sz w:val="16"/>
          <w:szCs w:val="16"/>
        </w:rPr>
        <w:t xml:space="preserve"> </w:t>
      </w:r>
      <w:r w:rsidR="00026E12" w:rsidRPr="00E36206">
        <w:rPr>
          <w:rFonts w:asciiTheme="majorBidi" w:hAnsiTheme="majorBidi" w:cstheme="majorBidi"/>
          <w:color w:val="000000" w:themeColor="text1"/>
          <w:sz w:val="16"/>
          <w:szCs w:val="16"/>
        </w:rPr>
        <w:t>M</w:t>
      </w:r>
      <w:r w:rsidR="008C5A2D" w:rsidRPr="00E36206">
        <w:rPr>
          <w:rFonts w:asciiTheme="majorBidi" w:hAnsiTheme="majorBidi" w:cstheme="majorBidi"/>
          <w:color w:val="000000" w:themeColor="text1"/>
          <w:sz w:val="16"/>
          <w:szCs w:val="16"/>
        </w:rPr>
        <w:t>.</w:t>
      </w:r>
      <w:r w:rsidR="00FA61E7" w:rsidRPr="00E36206">
        <w:rPr>
          <w:rFonts w:asciiTheme="majorBidi" w:eastAsia="Calibri" w:hAnsiTheme="majorBidi" w:cstheme="majorBidi"/>
          <w:color w:val="000000"/>
          <w:sz w:val="16"/>
          <w:szCs w:val="16"/>
        </w:rPr>
        <w:t xml:space="preserve"> </w:t>
      </w:r>
      <w:r w:rsidR="00BD4C20">
        <w:rPr>
          <w:rFonts w:asciiTheme="majorBidi" w:eastAsia="Calibri" w:hAnsiTheme="majorBidi" w:cstheme="majorBidi"/>
          <w:color w:val="000000"/>
          <w:sz w:val="16"/>
          <w:szCs w:val="16"/>
        </w:rPr>
        <w:t>(</w:t>
      </w:r>
      <w:r w:rsidR="00FA61E7" w:rsidRPr="00E36206">
        <w:rPr>
          <w:rFonts w:asciiTheme="majorBidi" w:eastAsia="Calibri" w:hAnsiTheme="majorBidi" w:cstheme="majorBidi"/>
          <w:color w:val="000000"/>
          <w:sz w:val="16"/>
          <w:szCs w:val="16"/>
        </w:rPr>
        <w:t>2026</w:t>
      </w:r>
      <w:r w:rsidR="00BD4C20">
        <w:rPr>
          <w:rFonts w:asciiTheme="majorBidi" w:eastAsia="Calibri" w:hAnsiTheme="majorBidi" w:cstheme="majorBidi"/>
          <w:color w:val="000000"/>
          <w:sz w:val="16"/>
          <w:szCs w:val="16"/>
        </w:rPr>
        <w:t>)</w:t>
      </w:r>
      <w:r w:rsidR="00FA61E7" w:rsidRPr="00E36206">
        <w:rPr>
          <w:rFonts w:asciiTheme="majorBidi" w:eastAsia="Calibri" w:hAnsiTheme="majorBidi" w:cstheme="majorBidi"/>
          <w:color w:val="000000"/>
          <w:sz w:val="16"/>
          <w:szCs w:val="16"/>
        </w:rPr>
        <w:t xml:space="preserve">.  </w:t>
      </w:r>
      <w:r w:rsidR="00E36206" w:rsidRPr="00E36206">
        <w:rPr>
          <w:rFonts w:asciiTheme="majorBidi" w:eastAsia="SimSun" w:hAnsiTheme="majorBidi" w:cstheme="majorBidi"/>
          <w:bCs/>
          <w:sz w:val="16"/>
          <w:szCs w:val="16"/>
        </w:rPr>
        <w:t>Taxonomical studies</w:t>
      </w:r>
      <w:r w:rsidR="00E36206" w:rsidRPr="00E36206">
        <w:rPr>
          <w:rFonts w:asciiTheme="majorBidi" w:eastAsia="Calibri" w:hAnsiTheme="majorBidi" w:cstheme="majorBidi"/>
          <w:bCs/>
          <w:sz w:val="16"/>
          <w:szCs w:val="16"/>
        </w:rPr>
        <w:t xml:space="preserve"> and </w:t>
      </w:r>
      <w:r w:rsidR="00E36206" w:rsidRPr="00E36206">
        <w:rPr>
          <w:rFonts w:asciiTheme="majorBidi" w:eastAsia="SimSun" w:hAnsiTheme="majorBidi" w:cstheme="majorBidi"/>
          <w:bCs/>
          <w:sz w:val="16"/>
          <w:szCs w:val="16"/>
        </w:rPr>
        <w:t xml:space="preserve">High genetic diversity in the </w:t>
      </w:r>
      <w:proofErr w:type="spellStart"/>
      <w:r w:rsidR="00E36206" w:rsidRPr="00E36206">
        <w:rPr>
          <w:rFonts w:asciiTheme="majorBidi" w:eastAsia="Calibri" w:hAnsiTheme="majorBidi" w:cstheme="majorBidi"/>
          <w:bCs/>
          <w:i/>
          <w:iCs/>
          <w:sz w:val="16"/>
          <w:szCs w:val="16"/>
        </w:rPr>
        <w:t>Glaucium</w:t>
      </w:r>
      <w:proofErr w:type="spellEnd"/>
      <w:r w:rsidR="00E36206" w:rsidRPr="00E36206">
        <w:rPr>
          <w:rFonts w:asciiTheme="majorBidi" w:eastAsia="Calibri" w:hAnsiTheme="majorBidi" w:cstheme="majorBidi"/>
          <w:bCs/>
          <w:i/>
          <w:iCs/>
          <w:sz w:val="16"/>
          <w:szCs w:val="16"/>
        </w:rPr>
        <w:t xml:space="preserve"> </w:t>
      </w:r>
      <w:r w:rsidR="00E36206" w:rsidRPr="00E36206">
        <w:rPr>
          <w:rFonts w:asciiTheme="majorBidi" w:eastAsia="Calibri" w:hAnsiTheme="majorBidi" w:cstheme="majorBidi"/>
          <w:bCs/>
          <w:sz w:val="16"/>
          <w:szCs w:val="16"/>
        </w:rPr>
        <w:t>(Papaveraceae)</w:t>
      </w:r>
      <w:r w:rsidR="00FA61E7" w:rsidRPr="00E36206">
        <w:rPr>
          <w:rFonts w:asciiTheme="majorBidi" w:eastAsia="Calibri" w:hAnsiTheme="majorBidi" w:cstheme="majorBidi"/>
          <w:color w:val="000000"/>
          <w:sz w:val="16"/>
          <w:szCs w:val="16"/>
        </w:rPr>
        <w:t xml:space="preserve">. </w:t>
      </w:r>
      <w:r w:rsidR="00FA61E7" w:rsidRPr="00BD4C20">
        <w:rPr>
          <w:rFonts w:asciiTheme="majorBidi" w:hAnsiTheme="majorBidi" w:cstheme="majorBidi"/>
          <w:i/>
          <w:iCs/>
          <w:sz w:val="16"/>
          <w:szCs w:val="16"/>
        </w:rPr>
        <w:t>Journal</w:t>
      </w:r>
      <w:r w:rsidR="00FA61E7" w:rsidRPr="00BD4C20">
        <w:rPr>
          <w:rFonts w:asciiTheme="majorBidi" w:hAnsiTheme="majorBidi" w:cstheme="majorBidi"/>
          <w:i/>
          <w:iCs/>
          <w:spacing w:val="17"/>
          <w:sz w:val="16"/>
          <w:szCs w:val="16"/>
        </w:rPr>
        <w:t xml:space="preserve"> </w:t>
      </w:r>
      <w:r w:rsidR="00FA61E7" w:rsidRPr="00BD4C20">
        <w:rPr>
          <w:rFonts w:asciiTheme="majorBidi" w:hAnsiTheme="majorBidi" w:cstheme="majorBidi"/>
          <w:i/>
          <w:iCs/>
          <w:sz w:val="16"/>
          <w:szCs w:val="16"/>
        </w:rPr>
        <w:t>of Sustainable Agriculture and Environmental Biology</w:t>
      </w:r>
      <w:r w:rsidR="00FA61E7" w:rsidRPr="00BD4C20">
        <w:rPr>
          <w:rFonts w:asciiTheme="majorBidi" w:hAnsiTheme="majorBidi" w:cstheme="majorBidi"/>
          <w:i/>
          <w:iCs/>
          <w:sz w:val="28"/>
        </w:rPr>
        <w:t xml:space="preserve"> </w:t>
      </w:r>
      <w:r w:rsidR="00922CDA" w:rsidRPr="00BD4C20">
        <w:rPr>
          <w:rFonts w:asciiTheme="majorBidi" w:eastAsia="Calibri" w:hAnsiTheme="majorBidi" w:cstheme="majorBidi"/>
          <w:i/>
          <w:iCs/>
          <w:color w:val="000000"/>
          <w:sz w:val="16"/>
          <w:szCs w:val="16"/>
        </w:rPr>
        <w:t>01</w:t>
      </w:r>
      <w:r w:rsidR="00FA61E7" w:rsidRPr="00E36206">
        <w:rPr>
          <w:rFonts w:asciiTheme="majorBidi" w:eastAsia="Calibri" w:hAnsiTheme="majorBidi" w:cstheme="majorBidi"/>
          <w:color w:val="000000"/>
          <w:sz w:val="16"/>
          <w:szCs w:val="16"/>
        </w:rPr>
        <w:t>(</w:t>
      </w:r>
      <w:r w:rsidR="00922CDA" w:rsidRPr="00E36206">
        <w:rPr>
          <w:rFonts w:asciiTheme="majorBidi" w:eastAsia="Calibri" w:hAnsiTheme="majorBidi" w:cstheme="majorBidi"/>
          <w:color w:val="000000"/>
          <w:sz w:val="16"/>
          <w:szCs w:val="16"/>
        </w:rPr>
        <w:t>01</w:t>
      </w:r>
      <w:r w:rsidR="00FA61E7" w:rsidRPr="00E36206">
        <w:rPr>
          <w:rFonts w:asciiTheme="majorBidi" w:eastAsia="Calibri" w:hAnsiTheme="majorBidi" w:cstheme="majorBidi"/>
          <w:color w:val="000000"/>
          <w:sz w:val="16"/>
          <w:szCs w:val="16"/>
        </w:rPr>
        <w:t>):</w:t>
      </w:r>
      <w:r w:rsidR="00922CDA" w:rsidRPr="00E36206">
        <w:rPr>
          <w:rFonts w:asciiTheme="majorBidi" w:eastAsia="Calibri" w:hAnsiTheme="majorBidi" w:cstheme="majorBidi"/>
          <w:color w:val="000000"/>
          <w:sz w:val="16"/>
          <w:szCs w:val="16"/>
        </w:rPr>
        <w:t xml:space="preserve"> </w:t>
      </w:r>
      <w:r w:rsidR="001534D2">
        <w:rPr>
          <w:rFonts w:asciiTheme="majorBidi" w:eastAsia="Calibri" w:hAnsiTheme="majorBidi" w:cstheme="majorBidi"/>
          <w:color w:val="000000"/>
          <w:sz w:val="16"/>
          <w:szCs w:val="16"/>
        </w:rPr>
        <w:t>24-31</w:t>
      </w:r>
      <w:r w:rsidR="00FA61E7" w:rsidRPr="00E36206">
        <w:rPr>
          <w:rFonts w:asciiTheme="majorBidi" w:eastAsia="Calibri" w:hAnsiTheme="majorBidi" w:cstheme="majorBidi"/>
          <w:color w:val="000000"/>
          <w:sz w:val="16"/>
          <w:szCs w:val="16"/>
        </w:rPr>
        <w:t>.</w:t>
      </w:r>
      <w:r w:rsidR="0068540C">
        <w:rPr>
          <w:rFonts w:asciiTheme="majorBidi" w:eastAsia="Calibri" w:hAnsiTheme="majorBidi" w:cstheme="majorBidi"/>
          <w:color w:val="000000"/>
          <w:sz w:val="16"/>
          <w:szCs w:val="16"/>
        </w:rPr>
        <w:t xml:space="preserve"> </w:t>
      </w:r>
      <w:hyperlink r:id="rId16" w:history="1">
        <w:r w:rsidR="0068540C" w:rsidRPr="000823DD">
          <w:rPr>
            <w:rStyle w:val="Hyperlink"/>
            <w:rFonts w:asciiTheme="majorBidi" w:hAnsiTheme="majorBidi" w:cstheme="majorBidi"/>
            <w:sz w:val="16"/>
            <w:szCs w:val="16"/>
            <w:lang w:eastAsia="pt-BR"/>
          </w:rPr>
          <w:t>http://doi.org/10.57647/jsaeb.2026.0101.04</w:t>
        </w:r>
      </w:hyperlink>
    </w:p>
    <w:p w14:paraId="35B6F1E1" w14:textId="77777777" w:rsidR="00983C1C" w:rsidRDefault="00983C1C" w:rsidP="00B33084">
      <w:pPr>
        <w:spacing w:line="276" w:lineRule="auto"/>
        <w:contextualSpacing/>
        <w:rPr>
          <w:rFonts w:asciiTheme="majorBidi" w:hAnsiTheme="majorBidi" w:cstheme="majorBidi"/>
          <w:sz w:val="16"/>
          <w:szCs w:val="16"/>
          <w:lang w:eastAsia="pt-BR"/>
        </w:rPr>
      </w:pPr>
    </w:p>
    <w:p w14:paraId="7B500595" w14:textId="77777777" w:rsidR="0066569C" w:rsidRDefault="0066569C" w:rsidP="00EA7886">
      <w:pPr>
        <w:spacing w:line="276" w:lineRule="auto"/>
        <w:rPr>
          <w:b/>
          <w:bCs/>
          <w:color w:val="000000" w:themeColor="text1"/>
          <w:sz w:val="22"/>
          <w:szCs w:val="24"/>
          <w:lang w:bidi="fa-IR"/>
        </w:rPr>
        <w:sectPr w:rsidR="0066569C" w:rsidSect="00252996">
          <w:headerReference w:type="even" r:id="rId17"/>
          <w:headerReference w:type="default" r:id="rId18"/>
          <w:type w:val="continuous"/>
          <w:pgSz w:w="11910" w:h="16840"/>
          <w:pgMar w:top="460" w:right="992" w:bottom="280" w:left="992" w:header="720" w:footer="720" w:gutter="0"/>
          <w:cols w:space="720"/>
          <w:titlePg/>
          <w:docGrid w:linePitch="272"/>
        </w:sectPr>
      </w:pPr>
    </w:p>
    <w:p w14:paraId="2C4D399D" w14:textId="751FA7B5" w:rsidR="00EA7886" w:rsidRPr="00EA7886" w:rsidRDefault="00EA7886" w:rsidP="0066569C">
      <w:pPr>
        <w:spacing w:line="276" w:lineRule="auto"/>
        <w:jc w:val="center"/>
        <w:rPr>
          <w:b/>
          <w:bCs/>
          <w:color w:val="000000" w:themeColor="text1"/>
          <w:sz w:val="22"/>
          <w:szCs w:val="24"/>
          <w:lang w:bidi="fa-IR"/>
        </w:rPr>
      </w:pPr>
      <w:r w:rsidRPr="00EA7886">
        <w:rPr>
          <w:b/>
          <w:bCs/>
          <w:color w:val="000000" w:themeColor="text1"/>
          <w:sz w:val="22"/>
          <w:szCs w:val="24"/>
          <w:lang w:bidi="fa-IR"/>
        </w:rPr>
        <w:t>1.</w:t>
      </w:r>
      <w:r>
        <w:rPr>
          <w:b/>
          <w:bCs/>
          <w:color w:val="000000" w:themeColor="text1"/>
          <w:sz w:val="22"/>
          <w:szCs w:val="24"/>
          <w:lang w:bidi="fa-IR"/>
        </w:rPr>
        <w:t xml:space="preserve"> </w:t>
      </w:r>
      <w:r w:rsidRPr="00EA7886">
        <w:rPr>
          <w:b/>
          <w:bCs/>
          <w:color w:val="000000" w:themeColor="text1"/>
          <w:sz w:val="22"/>
          <w:szCs w:val="24"/>
          <w:lang w:bidi="fa-IR"/>
        </w:rPr>
        <w:t>Introduction</w:t>
      </w:r>
    </w:p>
    <w:p w14:paraId="4CBB149E" w14:textId="77777777" w:rsidR="008842BF" w:rsidRDefault="008842BF" w:rsidP="008842BF">
      <w:pPr>
        <w:spacing w:line="276" w:lineRule="auto"/>
        <w:contextualSpacing/>
        <w:rPr>
          <w:color w:val="000000" w:themeColor="text1"/>
          <w:szCs w:val="20"/>
          <w:lang w:bidi="fa-IR"/>
        </w:rPr>
      </w:pPr>
    </w:p>
    <w:p w14:paraId="2D9985BC" w14:textId="6BBADA3E" w:rsidR="00E36206" w:rsidRPr="00E36206" w:rsidRDefault="00E36206" w:rsidP="00E36206">
      <w:pPr>
        <w:spacing w:line="276" w:lineRule="auto"/>
        <w:rPr>
          <w:rFonts w:eastAsia="Calibri"/>
          <w:b/>
          <w:bCs/>
          <w:szCs w:val="20"/>
        </w:rPr>
      </w:pPr>
      <w:r w:rsidRPr="00E36206">
        <w:rPr>
          <w:rFonts w:eastAsia="Calibri"/>
          <w:szCs w:val="20"/>
        </w:rPr>
        <w:t xml:space="preserve">There exist four subfamilies of </w:t>
      </w:r>
      <w:r w:rsidRPr="00E36206">
        <w:rPr>
          <w:rFonts w:eastAsia="Calibri"/>
          <w:i/>
          <w:iCs/>
          <w:szCs w:val="20"/>
        </w:rPr>
        <w:t>Papaveraceae</w:t>
      </w:r>
      <w:r w:rsidRPr="00E36206">
        <w:rPr>
          <w:rFonts w:eastAsia="Calibri"/>
          <w:szCs w:val="20"/>
        </w:rPr>
        <w:t xml:space="preserve"> </w:t>
      </w:r>
      <w:r w:rsidRPr="00E36206">
        <w:rPr>
          <w:rFonts w:eastAsia="Calibri"/>
          <w:i/>
          <w:iCs/>
          <w:szCs w:val="20"/>
        </w:rPr>
        <w:t>s. str</w:t>
      </w:r>
      <w:r w:rsidRPr="00E36206">
        <w:rPr>
          <w:rFonts w:eastAsia="Calibri"/>
          <w:szCs w:val="20"/>
        </w:rPr>
        <w:t>, namely,</w:t>
      </w:r>
      <w:r w:rsidRPr="00E36206">
        <w:rPr>
          <w:rFonts w:eastAsia="Calibri"/>
          <w:i/>
          <w:iCs/>
          <w:szCs w:val="20"/>
        </w:rPr>
        <w:t xml:space="preserve"> </w:t>
      </w:r>
      <w:proofErr w:type="spellStart"/>
      <w:r w:rsidRPr="00E36206">
        <w:rPr>
          <w:rFonts w:eastAsia="Calibri"/>
          <w:szCs w:val="20"/>
        </w:rPr>
        <w:t>Eschscholzioideae</w:t>
      </w:r>
      <w:proofErr w:type="spellEnd"/>
      <w:r w:rsidRPr="00E36206">
        <w:rPr>
          <w:rFonts w:eastAsia="Calibri"/>
          <w:szCs w:val="20"/>
        </w:rPr>
        <w:t xml:space="preserve"> Ernest, </w:t>
      </w:r>
      <w:proofErr w:type="spellStart"/>
      <w:r w:rsidRPr="00E36206">
        <w:rPr>
          <w:rFonts w:eastAsia="Calibri"/>
          <w:szCs w:val="20"/>
        </w:rPr>
        <w:t>Platystemonoideae</w:t>
      </w:r>
      <w:proofErr w:type="spellEnd"/>
      <w:r w:rsidRPr="00E36206">
        <w:rPr>
          <w:rFonts w:eastAsia="Calibri"/>
          <w:szCs w:val="20"/>
        </w:rPr>
        <w:t xml:space="preserve"> Ernest, </w:t>
      </w:r>
      <w:proofErr w:type="spellStart"/>
      <w:r w:rsidRPr="00E36206">
        <w:rPr>
          <w:rFonts w:eastAsia="Calibri"/>
          <w:szCs w:val="20"/>
        </w:rPr>
        <w:t>Chelidoniodeae</w:t>
      </w:r>
      <w:proofErr w:type="spellEnd"/>
      <w:r w:rsidRPr="00E36206">
        <w:rPr>
          <w:rFonts w:eastAsia="Calibri"/>
          <w:szCs w:val="20"/>
        </w:rPr>
        <w:t xml:space="preserve"> Ernest, and </w:t>
      </w:r>
      <w:proofErr w:type="spellStart"/>
      <w:r w:rsidRPr="00E36206">
        <w:rPr>
          <w:rFonts w:eastAsia="Calibri"/>
          <w:szCs w:val="20"/>
        </w:rPr>
        <w:t>Papaveroideae</w:t>
      </w:r>
      <w:proofErr w:type="spellEnd"/>
      <w:r w:rsidRPr="00E36206">
        <w:rPr>
          <w:rFonts w:eastAsia="Calibri"/>
          <w:szCs w:val="20"/>
        </w:rPr>
        <w:t xml:space="preserve"> Ernest </w:t>
      </w:r>
      <w:hyperlink w:anchor="ern" w:history="1">
        <w:r w:rsidRPr="001F64B3">
          <w:rPr>
            <w:rStyle w:val="Hyperlink"/>
            <w:rFonts w:eastAsia="Calibri"/>
            <w:szCs w:val="20"/>
          </w:rPr>
          <w:t>(Ernest 1962</w:t>
        </w:r>
        <w:r w:rsidR="001F64B3">
          <w:rPr>
            <w:rStyle w:val="Hyperlink"/>
            <w:rFonts w:eastAsia="Calibri"/>
            <w:szCs w:val="20"/>
          </w:rPr>
          <w:t>,</w:t>
        </w:r>
      </w:hyperlink>
      <w:r w:rsidRPr="00E36206">
        <w:rPr>
          <w:rFonts w:eastAsia="Calibri"/>
          <w:szCs w:val="20"/>
        </w:rPr>
        <w:t xml:space="preserve"> </w:t>
      </w:r>
      <w:hyperlink w:anchor="kad93" w:history="1">
        <w:proofErr w:type="spellStart"/>
        <w:r w:rsidRPr="00D470C2">
          <w:rPr>
            <w:rStyle w:val="Hyperlink"/>
            <w:rFonts w:eastAsia="Calibri"/>
            <w:szCs w:val="20"/>
          </w:rPr>
          <w:t>Kadereit</w:t>
        </w:r>
        <w:proofErr w:type="spellEnd"/>
        <w:r w:rsidRPr="00D470C2">
          <w:rPr>
            <w:rStyle w:val="Hyperlink"/>
            <w:rFonts w:eastAsia="Calibri"/>
            <w:szCs w:val="20"/>
          </w:rPr>
          <w:t xml:space="preserve"> 1993)</w:t>
        </w:r>
      </w:hyperlink>
      <w:r w:rsidRPr="00E36206">
        <w:rPr>
          <w:rFonts w:eastAsia="Calibri"/>
          <w:szCs w:val="20"/>
        </w:rPr>
        <w:t>.</w:t>
      </w:r>
      <w:r w:rsidRPr="00E36206">
        <w:rPr>
          <w:rFonts w:eastAsia="Calibri"/>
          <w:i/>
          <w:iCs/>
          <w:szCs w:val="20"/>
        </w:rPr>
        <w:t xml:space="preserve"> </w:t>
      </w:r>
      <w:r w:rsidRPr="00E36206">
        <w:rPr>
          <w:rFonts w:eastAsia="Calibri"/>
          <w:szCs w:val="20"/>
        </w:rPr>
        <w:t xml:space="preserve">After that, the </w:t>
      </w:r>
      <w:proofErr w:type="spellStart"/>
      <w:r w:rsidRPr="00E36206">
        <w:rPr>
          <w:rFonts w:eastAsia="Calibri"/>
          <w:szCs w:val="20"/>
        </w:rPr>
        <w:t>Platystemonoideae</w:t>
      </w:r>
      <w:proofErr w:type="spellEnd"/>
      <w:r w:rsidRPr="00E36206">
        <w:rPr>
          <w:rFonts w:eastAsia="Calibri"/>
          <w:szCs w:val="20"/>
        </w:rPr>
        <w:t xml:space="preserve"> subfamily was then reclassified by </w:t>
      </w:r>
      <w:hyperlink w:anchor="kad94" w:history="1">
        <w:proofErr w:type="spellStart"/>
        <w:r w:rsidRPr="00D470C2">
          <w:rPr>
            <w:rStyle w:val="Hyperlink"/>
            <w:rFonts w:eastAsia="Calibri"/>
            <w:szCs w:val="20"/>
          </w:rPr>
          <w:t>Kadereit</w:t>
        </w:r>
        <w:proofErr w:type="spellEnd"/>
        <w:r w:rsidRPr="00D470C2">
          <w:rPr>
            <w:rStyle w:val="Hyperlink"/>
            <w:rFonts w:eastAsia="Calibri"/>
            <w:szCs w:val="20"/>
          </w:rPr>
          <w:t xml:space="preserve"> et al. (1994)</w:t>
        </w:r>
      </w:hyperlink>
      <w:r w:rsidRPr="00E36206">
        <w:rPr>
          <w:rFonts w:eastAsia="Calibri"/>
          <w:szCs w:val="20"/>
        </w:rPr>
        <w:t xml:space="preserve"> to be a part of </w:t>
      </w:r>
      <w:proofErr w:type="spellStart"/>
      <w:r w:rsidRPr="00E36206">
        <w:rPr>
          <w:rFonts w:eastAsia="Calibri"/>
          <w:szCs w:val="20"/>
        </w:rPr>
        <w:t>Papaveroideae</w:t>
      </w:r>
      <w:proofErr w:type="spellEnd"/>
      <w:r w:rsidRPr="00E36206">
        <w:rPr>
          <w:rFonts w:eastAsia="Calibri"/>
          <w:szCs w:val="20"/>
        </w:rPr>
        <w:t xml:space="preserve"> subfamily. In phylogenetic studies of Papaveraceae, </w:t>
      </w:r>
      <w:hyperlink w:anchor="hoot" w:history="1">
        <w:r w:rsidRPr="001F64B3">
          <w:rPr>
            <w:rStyle w:val="Hyperlink"/>
            <w:rFonts w:eastAsia="Calibri"/>
            <w:szCs w:val="20"/>
          </w:rPr>
          <w:t>Hoot et al. (1997)</w:t>
        </w:r>
      </w:hyperlink>
      <w:r w:rsidRPr="00E36206">
        <w:rPr>
          <w:rFonts w:eastAsia="Calibri"/>
          <w:szCs w:val="20"/>
        </w:rPr>
        <w:t xml:space="preserve"> employed a combination of morphological and molecular data for the purpose of supporting the monophyly of both </w:t>
      </w:r>
      <w:proofErr w:type="spellStart"/>
      <w:r w:rsidRPr="00E36206">
        <w:rPr>
          <w:rFonts w:eastAsia="Calibri"/>
          <w:szCs w:val="20"/>
        </w:rPr>
        <w:t>Eschscholzioideae</w:t>
      </w:r>
      <w:proofErr w:type="spellEnd"/>
      <w:r w:rsidRPr="00E36206">
        <w:rPr>
          <w:rFonts w:eastAsia="Calibri"/>
          <w:szCs w:val="20"/>
        </w:rPr>
        <w:t xml:space="preserve"> and </w:t>
      </w:r>
      <w:proofErr w:type="spellStart"/>
      <w:r w:rsidRPr="00E36206">
        <w:rPr>
          <w:rFonts w:eastAsia="Calibri"/>
          <w:szCs w:val="20"/>
        </w:rPr>
        <w:t>Papaveroideae</w:t>
      </w:r>
      <w:proofErr w:type="spellEnd"/>
      <w:r w:rsidRPr="00E36206">
        <w:rPr>
          <w:rFonts w:eastAsia="Calibri"/>
          <w:szCs w:val="20"/>
        </w:rPr>
        <w:t xml:space="preserve">, which also comprises </w:t>
      </w:r>
      <w:proofErr w:type="spellStart"/>
      <w:r w:rsidRPr="00E36206">
        <w:rPr>
          <w:rFonts w:eastAsia="Calibri"/>
          <w:szCs w:val="20"/>
        </w:rPr>
        <w:t>Platystemonoideae</w:t>
      </w:r>
      <w:proofErr w:type="spellEnd"/>
      <w:r w:rsidRPr="00E36206">
        <w:rPr>
          <w:rFonts w:eastAsia="Calibri"/>
          <w:szCs w:val="20"/>
        </w:rPr>
        <w:t xml:space="preserve"> as well. Initially, </w:t>
      </w:r>
      <w:proofErr w:type="spellStart"/>
      <w:r w:rsidRPr="00E36206">
        <w:rPr>
          <w:rFonts w:eastAsia="Calibri"/>
          <w:szCs w:val="20"/>
        </w:rPr>
        <w:t>Dicranostigma</w:t>
      </w:r>
      <w:proofErr w:type="spellEnd"/>
      <w:r w:rsidRPr="00E36206">
        <w:rPr>
          <w:rFonts w:eastAsia="Calibri"/>
          <w:szCs w:val="20"/>
        </w:rPr>
        <w:t xml:space="preserve"> Hook. f. et Thoms and </w:t>
      </w:r>
      <w:proofErr w:type="spellStart"/>
      <w:r w:rsidRPr="00E36206">
        <w:rPr>
          <w:rFonts w:eastAsia="Calibri"/>
          <w:szCs w:val="20"/>
        </w:rPr>
        <w:t>Glaucium</w:t>
      </w:r>
      <w:proofErr w:type="spellEnd"/>
      <w:r w:rsidRPr="00E36206">
        <w:rPr>
          <w:rFonts w:eastAsia="Calibri"/>
          <w:szCs w:val="20"/>
        </w:rPr>
        <w:t xml:space="preserve"> Mill were </w:t>
      </w:r>
      <w:r w:rsidRPr="00E36206">
        <w:rPr>
          <w:rFonts w:eastAsia="Calibri"/>
          <w:szCs w:val="20"/>
        </w:rPr>
        <w:t xml:space="preserve">incorporated into the </w:t>
      </w:r>
      <w:proofErr w:type="spellStart"/>
      <w:r w:rsidRPr="00E36206">
        <w:rPr>
          <w:rFonts w:eastAsia="Calibri"/>
          <w:szCs w:val="20"/>
        </w:rPr>
        <w:t>Chelidonoideae</w:t>
      </w:r>
      <w:proofErr w:type="spellEnd"/>
      <w:r w:rsidRPr="00E36206">
        <w:rPr>
          <w:rFonts w:eastAsia="Calibri"/>
          <w:szCs w:val="20"/>
        </w:rPr>
        <w:t xml:space="preserve"> subfamily. However, based on the morphological investigations of </w:t>
      </w:r>
      <w:hyperlink w:anchor="kad94" w:history="1">
        <w:proofErr w:type="spellStart"/>
        <w:r w:rsidRPr="00D470C2">
          <w:rPr>
            <w:rStyle w:val="Hyperlink"/>
            <w:rFonts w:eastAsia="Calibri"/>
            <w:szCs w:val="20"/>
          </w:rPr>
          <w:t>Kadereit</w:t>
        </w:r>
        <w:proofErr w:type="spellEnd"/>
        <w:r w:rsidRPr="00D470C2">
          <w:rPr>
            <w:rStyle w:val="Hyperlink"/>
            <w:rFonts w:eastAsia="Calibri"/>
            <w:szCs w:val="20"/>
          </w:rPr>
          <w:t xml:space="preserve"> et al. (1994)</w:t>
        </w:r>
      </w:hyperlink>
      <w:r w:rsidRPr="00E36206">
        <w:rPr>
          <w:rFonts w:eastAsia="Calibri"/>
          <w:szCs w:val="20"/>
        </w:rPr>
        <w:t xml:space="preserve">, they were later considered as a sister group to </w:t>
      </w:r>
      <w:proofErr w:type="spellStart"/>
      <w:r w:rsidRPr="00E36206">
        <w:rPr>
          <w:rFonts w:eastAsia="Calibri"/>
          <w:szCs w:val="20"/>
        </w:rPr>
        <w:t>Papaveroideae</w:t>
      </w:r>
      <w:proofErr w:type="spellEnd"/>
      <w:r w:rsidRPr="00E36206">
        <w:rPr>
          <w:rFonts w:eastAsia="Calibri"/>
          <w:szCs w:val="20"/>
        </w:rPr>
        <w:t xml:space="preserve">. </w:t>
      </w:r>
    </w:p>
    <w:p w14:paraId="60A6E158" w14:textId="763D6244" w:rsidR="00E36206" w:rsidRDefault="00E36206" w:rsidP="00E36206">
      <w:pPr>
        <w:autoSpaceDE w:val="0"/>
        <w:autoSpaceDN w:val="0"/>
        <w:adjustRightInd w:val="0"/>
        <w:spacing w:line="276" w:lineRule="auto"/>
        <w:ind w:firstLine="284"/>
        <w:rPr>
          <w:rFonts w:eastAsia="Calibri"/>
          <w:i/>
          <w:iCs/>
          <w:szCs w:val="20"/>
        </w:rPr>
      </w:pPr>
      <w:r w:rsidRPr="00E36206">
        <w:rPr>
          <w:rFonts w:eastAsia="Calibri"/>
          <w:szCs w:val="20"/>
        </w:rPr>
        <w:t xml:space="preserve">The main areas where we can find </w:t>
      </w:r>
      <w:proofErr w:type="spellStart"/>
      <w:r w:rsidRPr="00E36206">
        <w:rPr>
          <w:rFonts w:eastAsia="Calibri"/>
          <w:i/>
          <w:iCs/>
          <w:szCs w:val="20"/>
        </w:rPr>
        <w:t>Glaucium</w:t>
      </w:r>
      <w:proofErr w:type="spellEnd"/>
      <w:r w:rsidRPr="00E36206">
        <w:rPr>
          <w:rFonts w:eastAsia="Calibri"/>
          <w:szCs w:val="20"/>
        </w:rPr>
        <w:t xml:space="preserve"> are Central Asia and Atlantic Europe </w:t>
      </w:r>
      <w:hyperlink w:anchor="kad93" w:history="1">
        <w:r w:rsidRPr="00D470C2">
          <w:rPr>
            <w:rStyle w:val="Hyperlink"/>
            <w:rFonts w:eastAsia="Calibri"/>
            <w:szCs w:val="20"/>
          </w:rPr>
          <w:t>(</w:t>
        </w:r>
        <w:proofErr w:type="spellStart"/>
        <w:r w:rsidRPr="00D470C2">
          <w:rPr>
            <w:rStyle w:val="Hyperlink"/>
            <w:rFonts w:eastAsia="Calibri"/>
            <w:szCs w:val="20"/>
          </w:rPr>
          <w:t>Kaderiet</w:t>
        </w:r>
        <w:proofErr w:type="spellEnd"/>
        <w:r w:rsidRPr="00D470C2">
          <w:rPr>
            <w:rStyle w:val="Hyperlink"/>
            <w:rFonts w:eastAsia="Calibri"/>
            <w:szCs w:val="20"/>
          </w:rPr>
          <w:t>, 1993)</w:t>
        </w:r>
      </w:hyperlink>
      <w:r w:rsidRPr="00E36206">
        <w:rPr>
          <w:rFonts w:eastAsia="Calibri"/>
          <w:szCs w:val="20"/>
        </w:rPr>
        <w:t xml:space="preserve">. There are four species, four subspecies, two types, and sects available for </w:t>
      </w:r>
      <w:proofErr w:type="spellStart"/>
      <w:r w:rsidRPr="00E36206">
        <w:rPr>
          <w:rFonts w:eastAsia="Calibri"/>
          <w:i/>
          <w:iCs/>
          <w:szCs w:val="20"/>
        </w:rPr>
        <w:t>Glaucium</w:t>
      </w:r>
      <w:proofErr w:type="spellEnd"/>
      <w:r w:rsidRPr="00E36206">
        <w:rPr>
          <w:rFonts w:eastAsia="Calibri"/>
          <w:szCs w:val="20"/>
        </w:rPr>
        <w:t xml:space="preserve"> </w:t>
      </w:r>
      <w:r w:rsidRPr="00E36206">
        <w:rPr>
          <w:rFonts w:eastAsia="Calibri"/>
          <w:i/>
          <w:iCs/>
          <w:szCs w:val="20"/>
        </w:rPr>
        <w:t xml:space="preserve">Sect. </w:t>
      </w:r>
      <w:proofErr w:type="spellStart"/>
      <w:r w:rsidRPr="00E36206">
        <w:rPr>
          <w:rFonts w:eastAsia="Calibri"/>
          <w:i/>
          <w:iCs/>
          <w:szCs w:val="20"/>
        </w:rPr>
        <w:t>Acropetala</w:t>
      </w:r>
      <w:proofErr w:type="spellEnd"/>
      <w:r w:rsidRPr="00E36206">
        <w:rPr>
          <w:rFonts w:eastAsia="Calibri"/>
          <w:i/>
          <w:iCs/>
          <w:szCs w:val="20"/>
        </w:rPr>
        <w:t xml:space="preserve"> Mory</w:t>
      </w:r>
      <w:r w:rsidRPr="00E36206">
        <w:rPr>
          <w:rFonts w:eastAsia="Calibri"/>
          <w:szCs w:val="20"/>
        </w:rPr>
        <w:t xml:space="preserve">. </w:t>
      </w:r>
      <w:proofErr w:type="spellStart"/>
      <w:r w:rsidRPr="00E36206">
        <w:rPr>
          <w:rFonts w:eastAsia="Calibri"/>
          <w:i/>
          <w:iCs/>
          <w:szCs w:val="20"/>
        </w:rPr>
        <w:t>Glaucium</w:t>
      </w:r>
      <w:proofErr w:type="spellEnd"/>
      <w:r w:rsidRPr="00E36206">
        <w:rPr>
          <w:rFonts w:eastAsia="Calibri"/>
          <w:szCs w:val="20"/>
        </w:rPr>
        <w:t xml:space="preserve"> itself is a genus that consists of 19 species, eight subspecies, and 16 variants </w:t>
      </w:r>
      <w:hyperlink w:anchor="mor" w:history="1">
        <w:r w:rsidRPr="003C593B">
          <w:rPr>
            <w:rStyle w:val="Hyperlink"/>
            <w:rFonts w:eastAsia="Calibri"/>
            <w:szCs w:val="20"/>
          </w:rPr>
          <w:t>(Mory, 1979)</w:t>
        </w:r>
      </w:hyperlink>
      <w:r w:rsidRPr="00E36206">
        <w:rPr>
          <w:rFonts w:eastAsia="Calibri"/>
          <w:szCs w:val="20"/>
        </w:rPr>
        <w:t xml:space="preserve">. In Iran, </w:t>
      </w:r>
      <w:proofErr w:type="spellStart"/>
      <w:r w:rsidRPr="00E36206">
        <w:rPr>
          <w:rFonts w:eastAsia="Calibri"/>
          <w:szCs w:val="20"/>
        </w:rPr>
        <w:t>Glaucium</w:t>
      </w:r>
      <w:proofErr w:type="spellEnd"/>
      <w:r w:rsidRPr="00E36206">
        <w:rPr>
          <w:rFonts w:eastAsia="Calibri"/>
          <w:szCs w:val="20"/>
        </w:rPr>
        <w:t xml:space="preserve"> has 11 </w:t>
      </w:r>
      <w:hyperlink w:anchor="cul" w:history="1">
        <w:r w:rsidRPr="001F64B3">
          <w:rPr>
            <w:rStyle w:val="Hyperlink"/>
            <w:rFonts w:eastAsia="Calibri"/>
            <w:szCs w:val="20"/>
          </w:rPr>
          <w:t>(Cullen, 1966)</w:t>
        </w:r>
      </w:hyperlink>
      <w:r w:rsidRPr="00E36206">
        <w:rPr>
          <w:rFonts w:eastAsia="Calibri"/>
          <w:szCs w:val="20"/>
        </w:rPr>
        <w:t xml:space="preserve"> to 13 </w:t>
      </w:r>
      <w:hyperlink w:anchor="mob" w:history="1">
        <w:r w:rsidRPr="003C593B">
          <w:rPr>
            <w:rStyle w:val="Hyperlink"/>
            <w:rFonts w:eastAsia="Calibri"/>
            <w:szCs w:val="20"/>
          </w:rPr>
          <w:t>(</w:t>
        </w:r>
        <w:proofErr w:type="spellStart"/>
        <w:r w:rsidRPr="003C593B">
          <w:rPr>
            <w:rStyle w:val="Hyperlink"/>
            <w:rFonts w:eastAsia="Calibri"/>
            <w:szCs w:val="20"/>
          </w:rPr>
          <w:t>Mobayen</w:t>
        </w:r>
        <w:proofErr w:type="spellEnd"/>
        <w:r w:rsidRPr="003C593B">
          <w:rPr>
            <w:rStyle w:val="Hyperlink"/>
            <w:rFonts w:eastAsia="Calibri"/>
            <w:szCs w:val="20"/>
          </w:rPr>
          <w:t>, 1985;</w:t>
        </w:r>
      </w:hyperlink>
      <w:r w:rsidRPr="00E36206">
        <w:rPr>
          <w:rFonts w:eastAsia="Calibri"/>
          <w:szCs w:val="20"/>
        </w:rPr>
        <w:t xml:space="preserve"> </w:t>
      </w:r>
      <w:hyperlink w:anchor="gra" w:history="1">
        <w:r w:rsidRPr="001F64B3">
          <w:rPr>
            <w:rStyle w:val="Hyperlink"/>
            <w:rFonts w:eastAsia="Calibri"/>
            <w:szCs w:val="20"/>
          </w:rPr>
          <w:t xml:space="preserve">Gran &amp; </w:t>
        </w:r>
        <w:proofErr w:type="spellStart"/>
        <w:r w:rsidRPr="001F64B3">
          <w:rPr>
            <w:rStyle w:val="Hyperlink"/>
            <w:rFonts w:eastAsia="Calibri"/>
            <w:szCs w:val="20"/>
          </w:rPr>
          <w:t>Sharifnia</w:t>
        </w:r>
        <w:proofErr w:type="spellEnd"/>
        <w:r w:rsidRPr="001F64B3">
          <w:rPr>
            <w:rStyle w:val="Hyperlink"/>
            <w:rFonts w:eastAsia="Calibri"/>
            <w:szCs w:val="20"/>
          </w:rPr>
          <w:t>, 2008)</w:t>
        </w:r>
      </w:hyperlink>
      <w:r w:rsidRPr="00E36206">
        <w:rPr>
          <w:rFonts w:eastAsia="Calibri"/>
          <w:szCs w:val="20"/>
        </w:rPr>
        <w:t xml:space="preserve"> distinct species. Additionally, five species are considered endemics for Iran which are: </w:t>
      </w:r>
      <w:r w:rsidRPr="00E36206">
        <w:rPr>
          <w:rFonts w:eastAsia="Calibri"/>
          <w:i/>
          <w:iCs/>
          <w:szCs w:val="20"/>
        </w:rPr>
        <w:t xml:space="preserve">G. </w:t>
      </w:r>
      <w:proofErr w:type="spellStart"/>
      <w:r w:rsidRPr="00E36206">
        <w:rPr>
          <w:rFonts w:eastAsia="Calibri"/>
          <w:i/>
          <w:iCs/>
          <w:szCs w:val="20"/>
        </w:rPr>
        <w:t>contortuplicatum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mathiolifolium</w:t>
      </w:r>
      <w:proofErr w:type="spellEnd"/>
      <w:r w:rsidRPr="00E36206">
        <w:rPr>
          <w:rFonts w:eastAsia="Calibri"/>
          <w:szCs w:val="20"/>
        </w:rPr>
        <w:t xml:space="preserve"> </w:t>
      </w:r>
      <w:proofErr w:type="spellStart"/>
      <w:r w:rsidRPr="00E36206">
        <w:rPr>
          <w:rFonts w:eastAsia="Calibri"/>
          <w:szCs w:val="20"/>
        </w:rPr>
        <w:t>Mobayen</w:t>
      </w:r>
      <w:proofErr w:type="spellEnd"/>
      <w:r w:rsidRPr="00E36206">
        <w:rPr>
          <w:rFonts w:eastAsia="Calibri"/>
          <w:szCs w:val="20"/>
        </w:rPr>
        <w:t xml:space="preserve">, </w:t>
      </w:r>
      <w:r w:rsidRPr="00E36206">
        <w:rPr>
          <w:rFonts w:eastAsia="Calibri"/>
          <w:szCs w:val="20"/>
        </w:rPr>
        <w:lastRenderedPageBreak/>
        <w:t>G</w:t>
      </w:r>
      <w:r w:rsidRPr="00E36206">
        <w:rPr>
          <w:rFonts w:eastAsia="Calibri"/>
          <w:i/>
          <w:iCs/>
          <w:szCs w:val="20"/>
        </w:rPr>
        <w:t xml:space="preserve">. </w:t>
      </w:r>
      <w:proofErr w:type="spellStart"/>
      <w:r w:rsidRPr="00E36206">
        <w:rPr>
          <w:rFonts w:eastAsia="Calibri"/>
          <w:i/>
          <w:iCs/>
          <w:szCs w:val="20"/>
        </w:rPr>
        <w:t>calycinum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golestanicum</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 </w:t>
      </w:r>
      <w:proofErr w:type="spellStart"/>
      <w:r w:rsidRPr="00E36206">
        <w:rPr>
          <w:rFonts w:eastAsia="Calibri"/>
          <w:i/>
          <w:iCs/>
          <w:szCs w:val="20"/>
        </w:rPr>
        <w:t>elegantissimum</w:t>
      </w:r>
      <w:proofErr w:type="spellEnd"/>
      <w:r w:rsidRPr="00E36206">
        <w:rPr>
          <w:rFonts w:eastAsia="Calibri"/>
          <w:szCs w:val="20"/>
        </w:rPr>
        <w:t xml:space="preserve"> </w:t>
      </w:r>
      <w:proofErr w:type="spellStart"/>
      <w:r w:rsidRPr="00E36206">
        <w:rPr>
          <w:rFonts w:eastAsia="Calibri"/>
          <w:szCs w:val="20"/>
        </w:rPr>
        <w:t>Mobayen</w:t>
      </w:r>
      <w:proofErr w:type="spellEnd"/>
      <w:r w:rsidRPr="00E36206">
        <w:rPr>
          <w:rFonts w:eastAsia="Calibri"/>
          <w:szCs w:val="20"/>
        </w:rPr>
        <w:t xml:space="preserve">.  Afterwards, according to </w:t>
      </w:r>
      <w:hyperlink w:anchor="cul" w:history="1">
        <w:r w:rsidRPr="001F64B3">
          <w:rPr>
            <w:rStyle w:val="Hyperlink"/>
            <w:rFonts w:eastAsia="Calibri"/>
            <w:szCs w:val="20"/>
          </w:rPr>
          <w:t xml:space="preserve"> Cullen (1966)</w:t>
        </w:r>
      </w:hyperlink>
      <w:r w:rsidRPr="00E36206">
        <w:rPr>
          <w:rFonts w:eastAsia="Calibri"/>
          <w:szCs w:val="20"/>
        </w:rPr>
        <w:t xml:space="preserve"> and </w:t>
      </w:r>
      <w:hyperlink w:anchor="mor" w:history="1">
        <w:r w:rsidRPr="003C593B">
          <w:rPr>
            <w:rStyle w:val="Hyperlink"/>
            <w:rFonts w:eastAsia="Calibri"/>
            <w:szCs w:val="20"/>
          </w:rPr>
          <w:t>Mory (1979)</w:t>
        </w:r>
      </w:hyperlink>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vitellinum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&amp; Buhse and </w:t>
      </w:r>
      <w:r w:rsidRPr="00E36206">
        <w:rPr>
          <w:rFonts w:eastAsia="Calibri"/>
          <w:i/>
          <w:iCs/>
          <w:szCs w:val="20"/>
        </w:rPr>
        <w:t xml:space="preserve">G. </w:t>
      </w:r>
      <w:proofErr w:type="spellStart"/>
      <w:r w:rsidRPr="00E36206">
        <w:rPr>
          <w:rFonts w:eastAsia="Calibri"/>
          <w:i/>
          <w:iCs/>
          <w:szCs w:val="20"/>
        </w:rPr>
        <w:t>oxylobum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&amp; Buhse and </w:t>
      </w:r>
      <w:r w:rsidRPr="00E36206">
        <w:rPr>
          <w:rFonts w:eastAsia="Calibri"/>
          <w:i/>
          <w:iCs/>
          <w:szCs w:val="20"/>
        </w:rPr>
        <w:t xml:space="preserve">G. </w:t>
      </w:r>
      <w:proofErr w:type="spellStart"/>
      <w:r w:rsidRPr="00E36206">
        <w:rPr>
          <w:rFonts w:eastAsia="Calibri"/>
          <w:i/>
          <w:iCs/>
          <w:szCs w:val="20"/>
        </w:rPr>
        <w:t>calycinum</w:t>
      </w:r>
      <w:proofErr w:type="spellEnd"/>
      <w:r w:rsidRPr="00E36206">
        <w:rPr>
          <w:rFonts w:eastAsia="Calibri"/>
          <w:i/>
          <w:iCs/>
          <w:szCs w:val="20"/>
        </w:rPr>
        <w:t xml:space="preserve"> </w:t>
      </w:r>
      <w:r w:rsidRPr="00E36206">
        <w:rPr>
          <w:rFonts w:eastAsia="Calibri"/>
          <w:szCs w:val="20"/>
        </w:rPr>
        <w:t xml:space="preserve">are considered synonyms. In 1985, </w:t>
      </w:r>
      <w:proofErr w:type="spellStart"/>
      <w:r w:rsidRPr="00E36206">
        <w:rPr>
          <w:rFonts w:eastAsia="Calibri"/>
          <w:szCs w:val="20"/>
        </w:rPr>
        <w:t>Mobayen</w:t>
      </w:r>
      <w:proofErr w:type="spellEnd"/>
      <w:r w:rsidRPr="00E36206">
        <w:rPr>
          <w:rFonts w:eastAsia="Calibri"/>
          <w:szCs w:val="20"/>
        </w:rPr>
        <w:t xml:space="preserve"> downgraded </w:t>
      </w:r>
      <w:r w:rsidRPr="00E36206">
        <w:rPr>
          <w:rFonts w:eastAsia="Calibri"/>
          <w:i/>
          <w:iCs/>
          <w:szCs w:val="20"/>
        </w:rPr>
        <w:t>G. flavum</w:t>
      </w:r>
      <w:r w:rsidRPr="00E36206">
        <w:rPr>
          <w:rFonts w:eastAsia="Calibri"/>
          <w:szCs w:val="20"/>
        </w:rPr>
        <w:t xml:space="preserve"> Crantz var. </w:t>
      </w:r>
      <w:proofErr w:type="spellStart"/>
      <w:r w:rsidRPr="00E36206">
        <w:rPr>
          <w:rFonts w:eastAsia="Calibri"/>
          <w:i/>
          <w:iCs/>
          <w:szCs w:val="20"/>
        </w:rPr>
        <w:t>vitellinum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&amp; Buhse) </w:t>
      </w:r>
      <w:proofErr w:type="spellStart"/>
      <w:r w:rsidRPr="00E36206">
        <w:rPr>
          <w:rFonts w:eastAsia="Calibri"/>
          <w:szCs w:val="20"/>
        </w:rPr>
        <w:t>Mobayen</w:t>
      </w:r>
      <w:proofErr w:type="spellEnd"/>
      <w:r w:rsidRPr="00E36206">
        <w:rPr>
          <w:rFonts w:eastAsia="Calibri"/>
          <w:szCs w:val="20"/>
        </w:rPr>
        <w:t xml:space="preserve"> and </w:t>
      </w:r>
      <w:r w:rsidRPr="00E36206">
        <w:rPr>
          <w:rFonts w:eastAsia="Calibri"/>
          <w:i/>
          <w:iCs/>
          <w:szCs w:val="20"/>
        </w:rPr>
        <w:t>G. flavum</w:t>
      </w:r>
      <w:r w:rsidRPr="00E36206">
        <w:rPr>
          <w:rFonts w:eastAsia="Calibri"/>
          <w:szCs w:val="20"/>
        </w:rPr>
        <w:t xml:space="preserve"> subsp. </w:t>
      </w:r>
      <w:proofErr w:type="spellStart"/>
      <w:r w:rsidRPr="00E36206">
        <w:rPr>
          <w:rFonts w:eastAsia="Calibri"/>
          <w:i/>
          <w:iCs/>
          <w:szCs w:val="20"/>
        </w:rPr>
        <w:t>vitellinum</w:t>
      </w:r>
      <w:proofErr w:type="spellEnd"/>
      <w:r w:rsidRPr="00E36206">
        <w:rPr>
          <w:rFonts w:eastAsia="Calibri"/>
          <w:i/>
          <w:iCs/>
          <w:szCs w:val="20"/>
        </w:rPr>
        <w:t xml:space="preserve"> </w:t>
      </w:r>
      <w:r w:rsidRPr="00E36206">
        <w:rPr>
          <w:rFonts w:eastAsia="Calibri"/>
          <w:szCs w:val="20"/>
        </w:rPr>
        <w:t>(</w:t>
      </w:r>
      <w:proofErr w:type="spellStart"/>
      <w:r w:rsidRPr="00E36206">
        <w:rPr>
          <w:rFonts w:eastAsia="Calibri"/>
          <w:szCs w:val="20"/>
        </w:rPr>
        <w:t>Boiss</w:t>
      </w:r>
      <w:proofErr w:type="spellEnd"/>
      <w:r w:rsidRPr="00E36206">
        <w:rPr>
          <w:rFonts w:eastAsia="Calibri"/>
          <w:szCs w:val="20"/>
        </w:rPr>
        <w:t xml:space="preserve">. &amp; Buhse) to varietal and subspecies levels. On the other hand, they were presented as dissimilar species by </w:t>
      </w:r>
      <w:hyperlink w:anchor="gra" w:history="1">
        <w:r w:rsidRPr="001F64B3">
          <w:rPr>
            <w:rStyle w:val="Hyperlink"/>
            <w:rFonts w:eastAsia="Calibri"/>
            <w:szCs w:val="20"/>
          </w:rPr>
          <w:t xml:space="preserve">Gran and </w:t>
        </w:r>
        <w:proofErr w:type="spellStart"/>
        <w:r w:rsidRPr="001F64B3">
          <w:rPr>
            <w:rStyle w:val="Hyperlink"/>
            <w:rFonts w:eastAsia="Calibri"/>
            <w:szCs w:val="20"/>
          </w:rPr>
          <w:t>Sharifnia</w:t>
        </w:r>
        <w:proofErr w:type="spellEnd"/>
        <w:r w:rsidRPr="001F64B3">
          <w:rPr>
            <w:rStyle w:val="Hyperlink"/>
            <w:rFonts w:eastAsia="Calibri"/>
            <w:szCs w:val="20"/>
          </w:rPr>
          <w:t xml:space="preserve"> (2008)</w:t>
        </w:r>
      </w:hyperlink>
      <w:r w:rsidRPr="00E36206">
        <w:rPr>
          <w:rFonts w:eastAsia="Calibri"/>
          <w:szCs w:val="20"/>
        </w:rPr>
        <w:t xml:space="preserve">.  Furthermore, </w:t>
      </w:r>
      <w:r w:rsidRPr="00E36206">
        <w:rPr>
          <w:rFonts w:eastAsia="Calibri"/>
          <w:i/>
          <w:iCs/>
          <w:szCs w:val="20"/>
        </w:rPr>
        <w:t xml:space="preserve">G. </w:t>
      </w:r>
      <w:proofErr w:type="spellStart"/>
      <w:r w:rsidRPr="00E36206">
        <w:rPr>
          <w:rFonts w:eastAsia="Calibri"/>
          <w:i/>
          <w:iCs/>
          <w:szCs w:val="20"/>
        </w:rPr>
        <w:t>leiocarpum</w:t>
      </w:r>
      <w:proofErr w:type="spellEnd"/>
      <w:r w:rsidRPr="00E36206">
        <w:rPr>
          <w:rFonts w:eastAsia="Calibri"/>
          <w:szCs w:val="20"/>
        </w:rPr>
        <w:t xml:space="preserve"> </w:t>
      </w:r>
      <w:proofErr w:type="spellStart"/>
      <w:r w:rsidRPr="00E36206">
        <w:rPr>
          <w:rFonts w:eastAsia="Calibri"/>
          <w:szCs w:val="20"/>
        </w:rPr>
        <w:t>Boiss</w:t>
      </w:r>
      <w:proofErr w:type="spellEnd"/>
      <w:r w:rsidRPr="00E36206">
        <w:rPr>
          <w:rFonts w:eastAsia="Calibri"/>
          <w:szCs w:val="20"/>
        </w:rPr>
        <w:t xml:space="preserve">. is considered as a synonym of </w:t>
      </w:r>
      <w:r w:rsidRPr="00E36206">
        <w:rPr>
          <w:rFonts w:eastAsia="Calibri"/>
          <w:i/>
          <w:iCs/>
          <w:szCs w:val="20"/>
        </w:rPr>
        <w:t>G. flavum</w:t>
      </w:r>
      <w:r w:rsidRPr="00E36206">
        <w:rPr>
          <w:rFonts w:eastAsia="Calibri"/>
          <w:szCs w:val="20"/>
        </w:rPr>
        <w:t xml:space="preserve"> and </w:t>
      </w:r>
      <w:r w:rsidRPr="00E36206">
        <w:rPr>
          <w:rFonts w:eastAsia="Calibri"/>
          <w:i/>
          <w:iCs/>
          <w:szCs w:val="20"/>
        </w:rPr>
        <w:t>G. elegans</w:t>
      </w:r>
      <w:r w:rsidRPr="00E36206">
        <w:rPr>
          <w:rFonts w:eastAsia="Calibri"/>
          <w:szCs w:val="20"/>
        </w:rPr>
        <w:t xml:space="preserve"> Fisch. &amp; C. A. Mey. var. </w:t>
      </w:r>
      <w:proofErr w:type="spellStart"/>
      <w:r w:rsidRPr="00E36206">
        <w:rPr>
          <w:rFonts w:eastAsia="Calibri"/>
          <w:i/>
          <w:iCs/>
          <w:szCs w:val="20"/>
        </w:rPr>
        <w:t>integerrima</w:t>
      </w:r>
      <w:proofErr w:type="spellEnd"/>
      <w:r w:rsidRPr="00E36206">
        <w:rPr>
          <w:rFonts w:eastAsia="Calibri"/>
          <w:szCs w:val="20"/>
        </w:rPr>
        <w:t xml:space="preserve"> </w:t>
      </w:r>
      <w:proofErr w:type="spellStart"/>
      <w:r w:rsidRPr="00E36206">
        <w:rPr>
          <w:rFonts w:eastAsia="Calibri"/>
          <w:szCs w:val="20"/>
        </w:rPr>
        <w:t>Mobayen</w:t>
      </w:r>
      <w:proofErr w:type="spellEnd"/>
      <w:r w:rsidRPr="00E36206">
        <w:rPr>
          <w:rFonts w:eastAsia="Calibri"/>
          <w:szCs w:val="20"/>
        </w:rPr>
        <w:t xml:space="preserve"> as a synonym of </w:t>
      </w:r>
      <w:r w:rsidRPr="00E36206">
        <w:rPr>
          <w:rFonts w:eastAsia="Calibri"/>
          <w:i/>
          <w:iCs/>
          <w:szCs w:val="20"/>
        </w:rPr>
        <w:t>G. elegans</w:t>
      </w:r>
      <w:r w:rsidRPr="00E36206">
        <w:rPr>
          <w:rFonts w:eastAsia="Calibri"/>
          <w:szCs w:val="20"/>
        </w:rPr>
        <w:t xml:space="preserve"> var. </w:t>
      </w:r>
      <w:r w:rsidRPr="00E36206">
        <w:rPr>
          <w:rFonts w:eastAsia="Calibri"/>
          <w:i/>
          <w:iCs/>
          <w:szCs w:val="20"/>
        </w:rPr>
        <w:t>elegans</w:t>
      </w:r>
      <w:hyperlink w:anchor="tav" w:history="1">
        <w:r w:rsidRPr="003C593B">
          <w:rPr>
            <w:rStyle w:val="Hyperlink"/>
            <w:rFonts w:eastAsia="Calibri"/>
            <w:i/>
            <w:iCs/>
            <w:szCs w:val="20"/>
          </w:rPr>
          <w:t xml:space="preserve"> </w:t>
        </w:r>
        <w:r w:rsidRPr="003C593B">
          <w:rPr>
            <w:rStyle w:val="Hyperlink"/>
            <w:rFonts w:eastAsia="Calibri"/>
            <w:szCs w:val="20"/>
          </w:rPr>
          <w:t>(</w:t>
        </w:r>
        <w:proofErr w:type="spellStart"/>
        <w:r w:rsidRPr="003C593B">
          <w:rPr>
            <w:rStyle w:val="Hyperlink"/>
            <w:rFonts w:eastAsia="Calibri"/>
            <w:szCs w:val="20"/>
          </w:rPr>
          <w:t>Tavakkoli</w:t>
        </w:r>
        <w:proofErr w:type="spellEnd"/>
        <w:r w:rsidRPr="003C593B">
          <w:rPr>
            <w:rStyle w:val="Hyperlink"/>
            <w:rFonts w:eastAsia="Calibri"/>
            <w:szCs w:val="20"/>
          </w:rPr>
          <w:t>, 2016).</w:t>
        </w:r>
      </w:hyperlink>
      <w:r w:rsidRPr="00E36206">
        <w:rPr>
          <w:rFonts w:eastAsia="Calibri"/>
          <w:i/>
          <w:iCs/>
          <w:szCs w:val="20"/>
        </w:rPr>
        <w:t xml:space="preserve"> </w:t>
      </w:r>
    </w:p>
    <w:p w14:paraId="021CE271" w14:textId="2F8647A1" w:rsidR="00E36206" w:rsidRDefault="00E36206" w:rsidP="00E36206">
      <w:pPr>
        <w:autoSpaceDE w:val="0"/>
        <w:autoSpaceDN w:val="0"/>
        <w:adjustRightInd w:val="0"/>
        <w:spacing w:line="276" w:lineRule="auto"/>
        <w:ind w:firstLine="284"/>
        <w:rPr>
          <w:rFonts w:eastAsia="Calibri"/>
          <w:szCs w:val="20"/>
        </w:rPr>
      </w:pPr>
      <w:r w:rsidRPr="00E36206">
        <w:rPr>
          <w:rFonts w:eastAsia="Calibri"/>
          <w:szCs w:val="20"/>
        </w:rPr>
        <w:t xml:space="preserve">According to </w:t>
      </w:r>
      <w:hyperlink w:anchor="vaf" w:history="1">
        <w:r w:rsidRPr="003C593B">
          <w:rPr>
            <w:rStyle w:val="Hyperlink"/>
            <w:rFonts w:eastAsia="Calibri"/>
            <w:szCs w:val="20"/>
          </w:rPr>
          <w:t>Vafadar et al, 2010</w:t>
        </w:r>
      </w:hyperlink>
      <w:r w:rsidRPr="00E36206">
        <w:rPr>
          <w:rFonts w:eastAsia="Calibri"/>
          <w:szCs w:val="20"/>
        </w:rPr>
        <w:t xml:space="preserve">, trichomes can be used for delimiting taxa at the sectional level, based on their morphology, spread, and diversity.  Based on </w:t>
      </w:r>
      <w:hyperlink w:anchor="mor" w:history="1">
        <w:r w:rsidRPr="003C593B">
          <w:rPr>
            <w:rStyle w:val="Hyperlink"/>
            <w:rFonts w:eastAsia="Calibri"/>
            <w:szCs w:val="20"/>
          </w:rPr>
          <w:t>Mory (1979)</w:t>
        </w:r>
      </w:hyperlink>
      <w:r w:rsidRPr="00E36206">
        <w:rPr>
          <w:rFonts w:eastAsia="Calibri"/>
          <w:szCs w:val="20"/>
        </w:rPr>
        <w:t xml:space="preserve">, the </w:t>
      </w:r>
      <w:proofErr w:type="spellStart"/>
      <w:r w:rsidRPr="00E36206">
        <w:rPr>
          <w:rFonts w:eastAsia="Calibri"/>
          <w:i/>
          <w:iCs/>
          <w:szCs w:val="20"/>
        </w:rPr>
        <w:t>Glaucium</w:t>
      </w:r>
      <w:proofErr w:type="spellEnd"/>
      <w:r w:rsidRPr="00E36206">
        <w:rPr>
          <w:rFonts w:eastAsia="Calibri"/>
          <w:szCs w:val="20"/>
        </w:rPr>
        <w:t xml:space="preserve"> classification can be done by considering the trichomes’ morphological and structural aspects. The following are the morphological descriptions of the genus: These plants are either annual, biennial, or perennial. There are Corymbose branches present on their stems. Their leaves have lobed appearance which are classified into </w:t>
      </w:r>
      <w:proofErr w:type="spellStart"/>
      <w:r w:rsidRPr="00E36206">
        <w:rPr>
          <w:rFonts w:eastAsia="Calibri"/>
          <w:szCs w:val="20"/>
        </w:rPr>
        <w:t>pinnatified</w:t>
      </w:r>
      <w:proofErr w:type="spellEnd"/>
      <w:r w:rsidRPr="00E36206">
        <w:rPr>
          <w:rFonts w:eastAsia="Calibri"/>
          <w:szCs w:val="20"/>
        </w:rPr>
        <w:t xml:space="preserve">, </w:t>
      </w:r>
      <w:proofErr w:type="spellStart"/>
      <w:r w:rsidRPr="00E36206">
        <w:rPr>
          <w:rFonts w:eastAsia="Calibri"/>
          <w:szCs w:val="20"/>
        </w:rPr>
        <w:t>pinnapartite</w:t>
      </w:r>
      <w:proofErr w:type="spellEnd"/>
      <w:r w:rsidRPr="00E36206">
        <w:rPr>
          <w:rFonts w:eastAsia="Calibri"/>
          <w:szCs w:val="20"/>
        </w:rPr>
        <w:t xml:space="preserve">, and pinnatisect forms, they also can be whole-shaped sometimes. The flowers are considered terminal, axillary, or solitary. They have two sepals, which may be hairy or not, along with four caduceus Petals, which can be yellow, orange, reddish-orange, or dark red, and can have marks or not. Their anthers could differ between straight and oval; they also have varied filaments. They have multiple stamens, which can be either orange or golden. </w:t>
      </w:r>
    </w:p>
    <w:p w14:paraId="6CDDA31E" w14:textId="2F4BE92B" w:rsidR="00E36206" w:rsidRPr="00E36206" w:rsidRDefault="00E36206" w:rsidP="0068540C">
      <w:pPr>
        <w:autoSpaceDE w:val="0"/>
        <w:autoSpaceDN w:val="0"/>
        <w:adjustRightInd w:val="0"/>
        <w:spacing w:line="276" w:lineRule="auto"/>
        <w:ind w:firstLine="284"/>
        <w:rPr>
          <w:rFonts w:eastAsia="Calibri"/>
          <w:szCs w:val="20"/>
          <w:rtl/>
        </w:rPr>
      </w:pPr>
      <w:r w:rsidRPr="00E36206">
        <w:rPr>
          <w:rFonts w:eastAsia="Calibri"/>
          <w:szCs w:val="20"/>
        </w:rPr>
        <w:t xml:space="preserve">The appearance of their ovary can be viewed as hairy or glabrous, and erect or tuberculate. Their capsules are around 28 cm in length, which are </w:t>
      </w:r>
      <w:proofErr w:type="spellStart"/>
      <w:r w:rsidRPr="00E36206">
        <w:rPr>
          <w:rFonts w:eastAsia="Calibri"/>
          <w:szCs w:val="20"/>
        </w:rPr>
        <w:t>siliquiform</w:t>
      </w:r>
      <w:proofErr w:type="spellEnd"/>
      <w:r w:rsidRPr="00E36206">
        <w:rPr>
          <w:rFonts w:eastAsia="Calibri"/>
          <w:szCs w:val="20"/>
        </w:rPr>
        <w:t xml:space="preserve">, meaning that they can be cylindrical or straight. Additionally, they have two valves along with a spongy septum that enables their dehiscence. They possess a two-lobed stigma that has divergent, flat, or curved shapes. There exist numerous seeds which have no appendages. Consequently, in the context of identifying and taxonomically classifying the genus, there are several helpful characteristics including the shapes of filaments and branch leaves, as well as the trichomes’ cellular structure on sepals and immature fruits, along with the dimensions of buds, siliquae, and anthers. </w:t>
      </w:r>
      <w:hyperlink w:anchor="kilic" w:history="1">
        <w:r w:rsidRPr="00B82CB5">
          <w:rPr>
            <w:rStyle w:val="Hyperlink"/>
            <w:rFonts w:eastAsia="Calibri"/>
            <w:szCs w:val="20"/>
          </w:rPr>
          <w:t xml:space="preserve">Fatma </w:t>
        </w:r>
        <w:proofErr w:type="spellStart"/>
        <w:r w:rsidRPr="00B82CB5">
          <w:rPr>
            <w:rStyle w:val="Hyperlink"/>
            <w:rFonts w:eastAsia="Calibri"/>
            <w:szCs w:val="20"/>
          </w:rPr>
          <w:t>Mungan</w:t>
        </w:r>
        <w:proofErr w:type="spellEnd"/>
        <w:r w:rsidRPr="00B82CB5">
          <w:rPr>
            <w:rStyle w:val="Hyperlink"/>
            <w:rFonts w:eastAsia="Calibri"/>
            <w:szCs w:val="20"/>
          </w:rPr>
          <w:t xml:space="preserve"> Kiliç et al. (2019)</w:t>
        </w:r>
      </w:hyperlink>
      <w:r w:rsidRPr="00E36206">
        <w:rPr>
          <w:rFonts w:eastAsia="Calibri"/>
          <w:szCs w:val="20"/>
        </w:rPr>
        <w:t xml:space="preserve"> studied the </w:t>
      </w:r>
      <w:proofErr w:type="spellStart"/>
      <w:r w:rsidRPr="00E36206">
        <w:rPr>
          <w:rFonts w:eastAsia="Calibri"/>
          <w:i/>
          <w:iCs/>
          <w:szCs w:val="20"/>
        </w:rPr>
        <w:t>Glaucium</w:t>
      </w:r>
      <w:proofErr w:type="spellEnd"/>
      <w:r w:rsidRPr="00E36206">
        <w:rPr>
          <w:rFonts w:eastAsia="Calibri"/>
          <w:szCs w:val="20"/>
        </w:rPr>
        <w:t xml:space="preserve"> taxa’s phylogenetical, morphological, and also palynological aspects. According to their studies, multiple aspects vary among different species, especially their micromorphological features and clade formation within the phylogenetic trees, which are established using DNA sequence data, namely </w:t>
      </w:r>
      <w:proofErr w:type="spellStart"/>
      <w:r w:rsidRPr="00E36206">
        <w:rPr>
          <w:rFonts w:eastAsia="Calibri"/>
          <w:szCs w:val="20"/>
        </w:rPr>
        <w:t>matK</w:t>
      </w:r>
      <w:proofErr w:type="spellEnd"/>
      <w:r w:rsidRPr="00E36206">
        <w:rPr>
          <w:rFonts w:eastAsia="Calibri"/>
          <w:szCs w:val="20"/>
        </w:rPr>
        <w:t xml:space="preserve"> and ITS3-6. Both DNA analysis and morphological characteristics, especially the stem trichomes of </w:t>
      </w:r>
      <w:proofErr w:type="spellStart"/>
      <w:r w:rsidRPr="00E36206">
        <w:rPr>
          <w:rFonts w:eastAsia="Calibri"/>
          <w:i/>
          <w:iCs/>
          <w:szCs w:val="20"/>
        </w:rPr>
        <w:t>Glaucium</w:t>
      </w:r>
      <w:proofErr w:type="spellEnd"/>
      <w:r w:rsidRPr="00E36206">
        <w:rPr>
          <w:rFonts w:eastAsia="Calibri"/>
          <w:i/>
          <w:iCs/>
          <w:szCs w:val="20"/>
        </w:rPr>
        <w:t xml:space="preserve"> </w:t>
      </w:r>
      <w:r w:rsidRPr="00E36206">
        <w:rPr>
          <w:rFonts w:eastAsia="Calibri"/>
          <w:szCs w:val="20"/>
        </w:rPr>
        <w:t>genus</w:t>
      </w:r>
      <w:r w:rsidRPr="00E36206">
        <w:rPr>
          <w:rFonts w:eastAsia="Calibri"/>
          <w:i/>
          <w:iCs/>
          <w:szCs w:val="20"/>
        </w:rPr>
        <w:t xml:space="preserve"> </w:t>
      </w:r>
      <w:r w:rsidRPr="00E36206">
        <w:rPr>
          <w:rFonts w:eastAsia="Calibri"/>
          <w:szCs w:val="20"/>
        </w:rPr>
        <w:t xml:space="preserve">in Turkey, are used to </w:t>
      </w:r>
      <w:r w:rsidRPr="00E36206">
        <w:rPr>
          <w:rFonts w:eastAsia="Calibri"/>
          <w:szCs w:val="20"/>
        </w:rPr>
        <w:t xml:space="preserve">divide them into the </w:t>
      </w:r>
      <w:proofErr w:type="spellStart"/>
      <w:r w:rsidRPr="00E36206">
        <w:rPr>
          <w:rFonts w:eastAsia="Calibri"/>
          <w:szCs w:val="20"/>
        </w:rPr>
        <w:t>Pubescentae</w:t>
      </w:r>
      <w:proofErr w:type="spellEnd"/>
      <w:r w:rsidRPr="00E36206">
        <w:rPr>
          <w:rFonts w:eastAsia="Calibri"/>
          <w:szCs w:val="20"/>
        </w:rPr>
        <w:t xml:space="preserve"> and </w:t>
      </w:r>
      <w:proofErr w:type="spellStart"/>
      <w:r w:rsidRPr="00E36206">
        <w:rPr>
          <w:rFonts w:eastAsia="Calibri"/>
          <w:szCs w:val="20"/>
        </w:rPr>
        <w:t>Glabrousae</w:t>
      </w:r>
      <w:proofErr w:type="spellEnd"/>
      <w:r w:rsidRPr="00E36206">
        <w:rPr>
          <w:rFonts w:eastAsia="Calibri"/>
          <w:szCs w:val="20"/>
        </w:rPr>
        <w:t xml:space="preserve"> sub-groups. </w:t>
      </w:r>
      <w:hyperlink w:anchor="gra" w:history="1">
        <w:r w:rsidRPr="001F64B3">
          <w:rPr>
            <w:rStyle w:val="Hyperlink"/>
            <w:rFonts w:eastAsia="Calibri"/>
            <w:szCs w:val="20"/>
          </w:rPr>
          <w:t xml:space="preserve">Gran and </w:t>
        </w:r>
        <w:proofErr w:type="spellStart"/>
        <w:r w:rsidRPr="001F64B3">
          <w:rPr>
            <w:rStyle w:val="Hyperlink"/>
            <w:rFonts w:eastAsia="Calibri"/>
            <w:szCs w:val="20"/>
          </w:rPr>
          <w:t>Sharifnia</w:t>
        </w:r>
        <w:proofErr w:type="spellEnd"/>
        <w:r w:rsidRPr="001F64B3">
          <w:rPr>
            <w:rStyle w:val="Hyperlink"/>
            <w:rFonts w:eastAsia="Calibri"/>
            <w:szCs w:val="20"/>
          </w:rPr>
          <w:t xml:space="preserve"> (2008)</w:t>
        </w:r>
      </w:hyperlink>
      <w:r w:rsidRPr="00E36206">
        <w:rPr>
          <w:rFonts w:eastAsia="Calibri"/>
          <w:szCs w:val="20"/>
        </w:rPr>
        <w:t xml:space="preserve"> studied 18 </w:t>
      </w:r>
      <w:proofErr w:type="spellStart"/>
      <w:r w:rsidRPr="00E36206">
        <w:rPr>
          <w:rFonts w:eastAsia="Calibri"/>
          <w:i/>
          <w:iCs/>
          <w:szCs w:val="20"/>
        </w:rPr>
        <w:t>Glaucium</w:t>
      </w:r>
      <w:proofErr w:type="spellEnd"/>
      <w:r w:rsidRPr="00E36206">
        <w:rPr>
          <w:rFonts w:eastAsia="Calibri"/>
          <w:szCs w:val="20"/>
        </w:rPr>
        <w:t xml:space="preserve"> taxa micromorphologically, analyzing 37 quantitative and 28 qualitative features, and concluded that G. </w:t>
      </w:r>
      <w:proofErr w:type="spellStart"/>
      <w:r w:rsidRPr="00E36206">
        <w:rPr>
          <w:rFonts w:eastAsia="Calibri"/>
          <w:szCs w:val="20"/>
        </w:rPr>
        <w:t>haussknechtii</w:t>
      </w:r>
      <w:proofErr w:type="spellEnd"/>
      <w:r w:rsidRPr="00E36206">
        <w:rPr>
          <w:rFonts w:eastAsia="Calibri"/>
          <w:szCs w:val="20"/>
        </w:rPr>
        <w:t xml:space="preserve"> and G. grandiflorum species are synonyms. Conversely, </w:t>
      </w:r>
      <w:hyperlink w:anchor="kilic" w:history="1">
        <w:r w:rsidRPr="00B82CB5">
          <w:rPr>
            <w:rStyle w:val="Hyperlink"/>
            <w:rFonts w:eastAsia="Calibri"/>
            <w:szCs w:val="20"/>
          </w:rPr>
          <w:t xml:space="preserve">Fatma </w:t>
        </w:r>
        <w:proofErr w:type="spellStart"/>
        <w:r w:rsidRPr="00B82CB5">
          <w:rPr>
            <w:rStyle w:val="Hyperlink"/>
            <w:rFonts w:eastAsia="Calibri"/>
            <w:szCs w:val="20"/>
          </w:rPr>
          <w:t>Mungan</w:t>
        </w:r>
        <w:proofErr w:type="spellEnd"/>
        <w:r w:rsidRPr="00B82CB5">
          <w:rPr>
            <w:rStyle w:val="Hyperlink"/>
            <w:rFonts w:eastAsia="Calibri"/>
            <w:szCs w:val="20"/>
          </w:rPr>
          <w:t xml:space="preserve"> Kiliç et al. (2019)</w:t>
        </w:r>
      </w:hyperlink>
      <w:r w:rsidRPr="0088430A">
        <w:rPr>
          <w:rFonts w:eastAsia="Calibri"/>
          <w:color w:val="EE0000"/>
          <w:szCs w:val="20"/>
        </w:rPr>
        <w:t xml:space="preserve"> </w:t>
      </w:r>
      <w:r w:rsidRPr="00E36206">
        <w:rPr>
          <w:rFonts w:eastAsia="Calibri"/>
          <w:szCs w:val="20"/>
        </w:rPr>
        <w:t xml:space="preserve">expressed that they are actually two distinct species by analyzing their pollen, seed, morphological, and phylogenetic information. Accordingly, based on their stem cells, they declared that </w:t>
      </w:r>
      <w:proofErr w:type="spellStart"/>
      <w:r w:rsidRPr="00E36206">
        <w:rPr>
          <w:rFonts w:eastAsia="Calibri"/>
          <w:i/>
          <w:iCs/>
          <w:szCs w:val="20"/>
        </w:rPr>
        <w:t>Glaucium</w:t>
      </w:r>
      <w:proofErr w:type="spellEnd"/>
      <w:r w:rsidRPr="00E36206">
        <w:rPr>
          <w:rFonts w:eastAsia="Calibri"/>
          <w:szCs w:val="20"/>
        </w:rPr>
        <w:t xml:space="preserve"> taxa are categorized into two separate groups. The taxa whose stems are pubescent include the following: </w:t>
      </w:r>
      <w:r w:rsidRPr="00E36206">
        <w:rPr>
          <w:rFonts w:eastAsia="Calibri"/>
          <w:i/>
          <w:iCs/>
          <w:szCs w:val="20"/>
        </w:rPr>
        <w:t xml:space="preserve">G. </w:t>
      </w:r>
      <w:proofErr w:type="spellStart"/>
      <w:r w:rsidRPr="00E36206">
        <w:rPr>
          <w:rFonts w:eastAsia="Calibri"/>
          <w:i/>
          <w:iCs/>
          <w:szCs w:val="20"/>
        </w:rPr>
        <w:t>corniculatum</w:t>
      </w:r>
      <w:proofErr w:type="spellEnd"/>
      <w:r w:rsidRPr="00E36206">
        <w:rPr>
          <w:rFonts w:eastAsia="Calibri"/>
          <w:i/>
          <w:iCs/>
          <w:szCs w:val="20"/>
        </w:rPr>
        <w:t xml:space="preserve"> </w:t>
      </w:r>
      <w:r w:rsidRPr="00E36206">
        <w:rPr>
          <w:rFonts w:eastAsia="Calibri"/>
          <w:szCs w:val="20"/>
        </w:rPr>
        <w:t xml:space="preserve">subsp. </w:t>
      </w:r>
      <w:proofErr w:type="spellStart"/>
      <w:r w:rsidRPr="00E36206">
        <w:rPr>
          <w:rFonts w:eastAsia="Calibri"/>
          <w:i/>
          <w:iCs/>
          <w:szCs w:val="20"/>
        </w:rPr>
        <w:t>refractum</w:t>
      </w:r>
      <w:proofErr w:type="spellEnd"/>
      <w:r w:rsidRPr="00E36206">
        <w:rPr>
          <w:rFonts w:eastAsia="Calibri"/>
          <w:i/>
          <w:iCs/>
          <w:szCs w:val="20"/>
        </w:rPr>
        <w:t xml:space="preserve">, G. grandiflorum </w:t>
      </w:r>
      <w:r w:rsidRPr="00E36206">
        <w:rPr>
          <w:rFonts w:eastAsia="Calibri"/>
          <w:szCs w:val="20"/>
        </w:rPr>
        <w:t>var</w:t>
      </w:r>
      <w:r w:rsidRPr="00E36206">
        <w:rPr>
          <w:rFonts w:eastAsia="Calibri"/>
          <w:i/>
          <w:iCs/>
          <w:szCs w:val="20"/>
        </w:rPr>
        <w:t xml:space="preserve">. </w:t>
      </w:r>
      <w:proofErr w:type="spellStart"/>
      <w:r w:rsidRPr="00E36206">
        <w:rPr>
          <w:rFonts w:eastAsia="Calibri"/>
          <w:i/>
          <w:iCs/>
          <w:szCs w:val="20"/>
        </w:rPr>
        <w:t>torquatum</w:t>
      </w:r>
      <w:proofErr w:type="spellEnd"/>
      <w:r w:rsidRPr="00E36206">
        <w:rPr>
          <w:rFonts w:eastAsia="Calibri"/>
          <w:i/>
          <w:iCs/>
          <w:szCs w:val="20"/>
        </w:rPr>
        <w:t xml:space="preserve">, G. </w:t>
      </w:r>
      <w:proofErr w:type="spellStart"/>
      <w:r w:rsidRPr="00E36206">
        <w:rPr>
          <w:rFonts w:eastAsia="Calibri"/>
          <w:i/>
          <w:iCs/>
          <w:szCs w:val="20"/>
        </w:rPr>
        <w:t>corniculatum</w:t>
      </w:r>
      <w:proofErr w:type="spellEnd"/>
      <w:r w:rsidRPr="00E36206">
        <w:rPr>
          <w:rFonts w:eastAsia="Calibri"/>
          <w:i/>
          <w:iCs/>
          <w:szCs w:val="20"/>
        </w:rPr>
        <w:t xml:space="preserve"> </w:t>
      </w:r>
      <w:r w:rsidRPr="00E36206">
        <w:rPr>
          <w:rFonts w:eastAsia="Calibri"/>
          <w:szCs w:val="20"/>
        </w:rPr>
        <w:t xml:space="preserve">subsp. </w:t>
      </w:r>
      <w:proofErr w:type="spellStart"/>
      <w:r w:rsidRPr="00E36206">
        <w:rPr>
          <w:rFonts w:eastAsia="Calibri"/>
          <w:i/>
          <w:iCs/>
          <w:szCs w:val="20"/>
        </w:rPr>
        <w:t>corniculatum</w:t>
      </w:r>
      <w:proofErr w:type="spellEnd"/>
      <w:r w:rsidRPr="00E36206">
        <w:rPr>
          <w:rFonts w:eastAsia="Calibri"/>
          <w:i/>
          <w:iCs/>
          <w:szCs w:val="20"/>
        </w:rPr>
        <w:t xml:space="preserve">, G. grandiflorum </w:t>
      </w:r>
      <w:r w:rsidRPr="00E36206">
        <w:rPr>
          <w:rFonts w:eastAsia="Calibri"/>
          <w:szCs w:val="20"/>
        </w:rPr>
        <w:t xml:space="preserve">var. </w:t>
      </w:r>
      <w:r w:rsidRPr="00E36206">
        <w:rPr>
          <w:rFonts w:eastAsia="Calibri"/>
          <w:i/>
          <w:iCs/>
          <w:szCs w:val="20"/>
        </w:rPr>
        <w:t>grandiflorum</w:t>
      </w:r>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secmenii</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 grandiflorum</w:t>
      </w:r>
      <w:r w:rsidRPr="00E36206">
        <w:rPr>
          <w:rFonts w:eastAsia="Calibri"/>
          <w:szCs w:val="20"/>
        </w:rPr>
        <w:t xml:space="preserve"> var. </w:t>
      </w:r>
      <w:proofErr w:type="spellStart"/>
      <w:r w:rsidRPr="00E36206">
        <w:rPr>
          <w:rFonts w:eastAsia="Calibri"/>
          <w:i/>
          <w:iCs/>
          <w:szCs w:val="20"/>
        </w:rPr>
        <w:t>haussknechtii</w:t>
      </w:r>
      <w:proofErr w:type="spellEnd"/>
      <w:r w:rsidRPr="00E36206">
        <w:rPr>
          <w:rFonts w:eastAsia="Calibri"/>
          <w:szCs w:val="20"/>
        </w:rPr>
        <w:t xml:space="preserve">; the </w:t>
      </w:r>
      <w:proofErr w:type="spellStart"/>
      <w:r w:rsidRPr="00E36206">
        <w:rPr>
          <w:rFonts w:eastAsia="Calibri"/>
          <w:szCs w:val="20"/>
        </w:rPr>
        <w:t>petlas</w:t>
      </w:r>
      <w:proofErr w:type="spellEnd"/>
      <w:r w:rsidRPr="00E36206">
        <w:rPr>
          <w:rFonts w:eastAsia="Calibri"/>
          <w:szCs w:val="20"/>
        </w:rPr>
        <w:t xml:space="preserve"> within this group are considered red or reddish-orange.</w:t>
      </w:r>
      <w:r w:rsidRPr="00E36206">
        <w:rPr>
          <w:rFonts w:eastAsia="Calibri"/>
          <w:i/>
          <w:iCs/>
          <w:szCs w:val="20"/>
        </w:rPr>
        <w:t xml:space="preserve"> </w:t>
      </w:r>
      <w:r w:rsidRPr="00E36206">
        <w:rPr>
          <w:rFonts w:eastAsia="Calibri"/>
          <w:szCs w:val="20"/>
        </w:rPr>
        <w:t>On the other hand,</w:t>
      </w:r>
      <w:r w:rsidRPr="00E36206">
        <w:rPr>
          <w:rFonts w:eastAsia="Calibri"/>
          <w:i/>
          <w:iCs/>
          <w:szCs w:val="20"/>
        </w:rPr>
        <w:t xml:space="preserve"> </w:t>
      </w:r>
      <w:r w:rsidRPr="00E36206">
        <w:rPr>
          <w:rFonts w:eastAsia="Calibri"/>
          <w:szCs w:val="20"/>
        </w:rPr>
        <w:t xml:space="preserve">the taxa whose stems are glabrous include the following: </w:t>
      </w:r>
      <w:r w:rsidRPr="00E36206">
        <w:rPr>
          <w:rFonts w:eastAsia="Calibri"/>
          <w:i/>
          <w:iCs/>
          <w:szCs w:val="20"/>
        </w:rPr>
        <w:t xml:space="preserve">G. </w:t>
      </w:r>
      <w:proofErr w:type="spellStart"/>
      <w:r w:rsidRPr="00E36206">
        <w:rPr>
          <w:rFonts w:eastAsia="Calibri"/>
          <w:i/>
          <w:iCs/>
          <w:szCs w:val="20"/>
        </w:rPr>
        <w:t>cappadocicum</w:t>
      </w:r>
      <w:proofErr w:type="spellEnd"/>
      <w:r w:rsidRPr="00E36206">
        <w:rPr>
          <w:rFonts w:eastAsia="Calibri"/>
          <w:i/>
          <w:iCs/>
          <w:szCs w:val="20"/>
        </w:rPr>
        <w:t>, G.</w:t>
      </w:r>
      <w:r w:rsidRPr="00E36206">
        <w:rPr>
          <w:rFonts w:eastAsia="Calibri"/>
          <w:szCs w:val="20"/>
        </w:rPr>
        <w:t xml:space="preserve"> </w:t>
      </w:r>
      <w:proofErr w:type="spellStart"/>
      <w:r w:rsidRPr="00E36206">
        <w:rPr>
          <w:rFonts w:eastAsia="Calibri"/>
          <w:i/>
          <w:iCs/>
          <w:szCs w:val="20"/>
        </w:rPr>
        <w:t>leiocarpum</w:t>
      </w:r>
      <w:proofErr w:type="spellEnd"/>
      <w:r w:rsidRPr="00E36206">
        <w:rPr>
          <w:rFonts w:eastAsia="Calibri"/>
          <w:i/>
          <w:iCs/>
          <w:szCs w:val="20"/>
        </w:rPr>
        <w:t xml:space="preserve">, G. flavum, </w:t>
      </w:r>
      <w:r w:rsidRPr="00E36206">
        <w:rPr>
          <w:rFonts w:eastAsia="Calibri"/>
          <w:szCs w:val="20"/>
        </w:rPr>
        <w:t>and</w:t>
      </w:r>
      <w:r w:rsidRPr="00E36206">
        <w:rPr>
          <w:rFonts w:eastAsia="Calibri"/>
          <w:i/>
          <w:iCs/>
          <w:szCs w:val="20"/>
        </w:rPr>
        <w:t xml:space="preserve"> G. </w:t>
      </w:r>
      <w:proofErr w:type="spellStart"/>
      <w:r w:rsidRPr="00E36206">
        <w:rPr>
          <w:rFonts w:eastAsia="Calibri"/>
          <w:i/>
          <w:iCs/>
          <w:szCs w:val="20"/>
        </w:rPr>
        <w:t>acutidentatum</w:t>
      </w:r>
      <w:proofErr w:type="spellEnd"/>
      <w:r w:rsidRPr="00E36206">
        <w:rPr>
          <w:rFonts w:eastAsia="Calibri"/>
          <w:i/>
          <w:iCs/>
          <w:szCs w:val="20"/>
        </w:rPr>
        <w:t xml:space="preserve">; </w:t>
      </w:r>
      <w:r w:rsidRPr="00E36206">
        <w:rPr>
          <w:rFonts w:eastAsia="Calibri"/>
          <w:szCs w:val="20"/>
        </w:rPr>
        <w:t>the petals within this group are considered yellow or yellowish-orange. Additionally, thin and prominent partitions divide their seeds.</w:t>
      </w:r>
      <w:r w:rsidRPr="00E36206">
        <w:rPr>
          <w:rFonts w:eastAsia="Calibri"/>
          <w:i/>
          <w:iCs/>
          <w:szCs w:val="20"/>
        </w:rPr>
        <w:t xml:space="preserve"> </w:t>
      </w:r>
      <w:r w:rsidRPr="00E36206">
        <w:rPr>
          <w:rFonts w:eastAsia="Calibri"/>
          <w:szCs w:val="20"/>
        </w:rPr>
        <w:t xml:space="preserve">Consequently, 90 specimens that were collected from seven distinct </w:t>
      </w:r>
      <w:proofErr w:type="spellStart"/>
      <w:r w:rsidRPr="00E36206">
        <w:rPr>
          <w:rFonts w:eastAsia="Calibri"/>
          <w:i/>
          <w:iCs/>
          <w:szCs w:val="20"/>
        </w:rPr>
        <w:t>Glaucium</w:t>
      </w:r>
      <w:proofErr w:type="spellEnd"/>
      <w:r w:rsidRPr="00E36206">
        <w:rPr>
          <w:rFonts w:eastAsia="Calibri"/>
          <w:szCs w:val="20"/>
        </w:rPr>
        <w:t xml:space="preserve"> species have been examined from both molecular and morphological perspectives. The goal is to explore the following topics about under-study species: 1) Their interspecific and infraspecific genetic diversity, 2) The relation between geography and their genetic variation, 3) The difference between genes of taxa and populations, and 4) If there occurs a gene flow among </w:t>
      </w:r>
      <w:proofErr w:type="spellStart"/>
      <w:r w:rsidRPr="00E36206">
        <w:rPr>
          <w:rFonts w:eastAsia="Calibri"/>
          <w:i/>
          <w:iCs/>
          <w:szCs w:val="20"/>
        </w:rPr>
        <w:t>Glaucium</w:t>
      </w:r>
      <w:proofErr w:type="spellEnd"/>
      <w:r w:rsidRPr="00E36206">
        <w:rPr>
          <w:rFonts w:eastAsia="Calibri"/>
          <w:szCs w:val="20"/>
        </w:rPr>
        <w:t xml:space="preserve"> species in Iran.  </w:t>
      </w:r>
    </w:p>
    <w:p w14:paraId="0DC79B48" w14:textId="77777777" w:rsidR="00E36206" w:rsidRPr="00E36206" w:rsidRDefault="00E36206" w:rsidP="00E36206">
      <w:pPr>
        <w:spacing w:line="276" w:lineRule="auto"/>
        <w:ind w:right="113"/>
        <w:contextualSpacing/>
        <w:rPr>
          <w:rFonts w:eastAsia="MS Mincho"/>
          <w:b/>
          <w:bCs/>
          <w:szCs w:val="20"/>
        </w:rPr>
      </w:pPr>
    </w:p>
    <w:p w14:paraId="3D9CC37E" w14:textId="77777777" w:rsidR="00E36206" w:rsidRPr="00E36206" w:rsidRDefault="00E36206" w:rsidP="00E36206">
      <w:pPr>
        <w:spacing w:line="276" w:lineRule="auto"/>
        <w:ind w:right="113"/>
        <w:contextualSpacing/>
        <w:jc w:val="center"/>
        <w:rPr>
          <w:rFonts w:eastAsia="MS Mincho"/>
          <w:b/>
          <w:bCs/>
          <w:sz w:val="22"/>
        </w:rPr>
      </w:pPr>
      <w:r w:rsidRPr="00E36206">
        <w:rPr>
          <w:rFonts w:eastAsia="MS Mincho"/>
          <w:b/>
          <w:bCs/>
          <w:sz w:val="22"/>
        </w:rPr>
        <w:t>2.Matters and Approaches</w:t>
      </w:r>
    </w:p>
    <w:p w14:paraId="4204844D" w14:textId="77777777" w:rsidR="00E36206" w:rsidRPr="00E36206" w:rsidRDefault="00E36206" w:rsidP="00E36206">
      <w:pPr>
        <w:spacing w:line="276" w:lineRule="auto"/>
        <w:ind w:right="113"/>
        <w:contextualSpacing/>
        <w:rPr>
          <w:rFonts w:eastAsia="MS Mincho"/>
          <w:b/>
          <w:bCs/>
          <w:sz w:val="22"/>
        </w:rPr>
      </w:pPr>
    </w:p>
    <w:p w14:paraId="42545B69" w14:textId="77777777" w:rsidR="00E36206" w:rsidRPr="00E36206" w:rsidRDefault="00E36206" w:rsidP="00E36206">
      <w:pPr>
        <w:tabs>
          <w:tab w:val="left" w:pos="2610"/>
        </w:tabs>
        <w:spacing w:line="276" w:lineRule="auto"/>
        <w:ind w:right="113"/>
        <w:contextualSpacing/>
        <w:rPr>
          <w:rFonts w:eastAsia="MS Mincho"/>
          <w:szCs w:val="20"/>
        </w:rPr>
      </w:pPr>
      <w:r w:rsidRPr="00E36206">
        <w:rPr>
          <w:rFonts w:eastAsia="MS Mincho"/>
          <w:b/>
          <w:bCs/>
          <w:szCs w:val="20"/>
        </w:rPr>
        <w:t>2.1. Plant Materials</w:t>
      </w:r>
    </w:p>
    <w:p w14:paraId="39439207" w14:textId="77777777" w:rsidR="00E36206" w:rsidRPr="00E36206" w:rsidRDefault="00E36206" w:rsidP="00E36206">
      <w:pPr>
        <w:tabs>
          <w:tab w:val="left" w:pos="2610"/>
        </w:tabs>
        <w:spacing w:line="276" w:lineRule="auto"/>
        <w:ind w:right="113"/>
        <w:contextualSpacing/>
        <w:rPr>
          <w:rFonts w:eastAsia="MS Mincho"/>
          <w:szCs w:val="20"/>
        </w:rPr>
      </w:pPr>
      <w:r w:rsidRPr="00E36206">
        <w:rPr>
          <w:rFonts w:eastAsia="MS Mincho"/>
          <w:szCs w:val="20"/>
        </w:rPr>
        <w:tab/>
      </w:r>
    </w:p>
    <w:p w14:paraId="7045E9EF" w14:textId="44A9574F" w:rsidR="00E36206" w:rsidRPr="00E36206" w:rsidRDefault="00E36206" w:rsidP="00E36206">
      <w:pPr>
        <w:autoSpaceDE w:val="0"/>
        <w:autoSpaceDN w:val="0"/>
        <w:adjustRightInd w:val="0"/>
        <w:spacing w:after="200" w:line="276" w:lineRule="auto"/>
        <w:rPr>
          <w:rFonts w:eastAsia="Calibri"/>
          <w:szCs w:val="20"/>
        </w:rPr>
      </w:pPr>
      <w:hyperlink w:anchor="t1" w:history="1">
        <w:r w:rsidRPr="0088430A">
          <w:rPr>
            <w:rStyle w:val="Hyperlink"/>
            <w:rFonts w:eastAsia="Calibri"/>
            <w:szCs w:val="20"/>
          </w:rPr>
          <w:t>Table 1</w:t>
        </w:r>
      </w:hyperlink>
      <w:r w:rsidRPr="00E36206">
        <w:rPr>
          <w:rFonts w:eastAsia="Calibri"/>
          <w:szCs w:val="20"/>
        </w:rPr>
        <w:t xml:space="preserve"> presents our study of seven distinct </w:t>
      </w:r>
      <w:proofErr w:type="spellStart"/>
      <w:r w:rsidRPr="00E36206">
        <w:rPr>
          <w:rFonts w:eastAsia="Calibri"/>
          <w:i/>
          <w:iCs/>
          <w:szCs w:val="20"/>
        </w:rPr>
        <w:t>Glaucium</w:t>
      </w:r>
      <w:proofErr w:type="spellEnd"/>
      <w:r w:rsidRPr="00E36206">
        <w:rPr>
          <w:rFonts w:eastAsia="Calibri"/>
          <w:szCs w:val="20"/>
        </w:rPr>
        <w:t xml:space="preserve"> species, located in Iran, from both molecular and morphological perspectives. In order to perform </w:t>
      </w:r>
      <w:proofErr w:type="spellStart"/>
      <w:r w:rsidRPr="00E36206">
        <w:rPr>
          <w:rFonts w:eastAsia="Calibri"/>
          <w:szCs w:val="20"/>
        </w:rPr>
        <w:t>SCoT</w:t>
      </w:r>
      <w:proofErr w:type="spellEnd"/>
      <w:r w:rsidRPr="00E36206">
        <w:rPr>
          <w:rFonts w:eastAsia="Calibri"/>
          <w:szCs w:val="20"/>
        </w:rPr>
        <w:t xml:space="preserve"> and morphometric research, we utilized 90 and 99 plant specimens, respectively; it should be noted that 5 to 15 samples per species were indeed used. Several sources for ensuring the precise identification of species have been utilized </w:t>
      </w:r>
      <w:hyperlink w:anchor="mob" w:history="1">
        <w:r w:rsidRPr="003C593B">
          <w:rPr>
            <w:rStyle w:val="Hyperlink"/>
            <w:rFonts w:eastAsia="Calibri"/>
            <w:szCs w:val="20"/>
          </w:rPr>
          <w:t>(</w:t>
        </w:r>
        <w:proofErr w:type="spellStart"/>
        <w:r w:rsidRPr="003C593B">
          <w:rPr>
            <w:rStyle w:val="Hyperlink"/>
            <w:rFonts w:eastAsia="Calibri"/>
            <w:szCs w:val="20"/>
          </w:rPr>
          <w:t>Mobayen</w:t>
        </w:r>
        <w:proofErr w:type="spellEnd"/>
        <w:r w:rsidRPr="003C593B">
          <w:rPr>
            <w:rStyle w:val="Hyperlink"/>
            <w:rFonts w:eastAsia="Calibri"/>
            <w:szCs w:val="20"/>
          </w:rPr>
          <w:t xml:space="preserve"> 1985,</w:t>
        </w:r>
      </w:hyperlink>
      <w:r w:rsidRPr="00E36206">
        <w:rPr>
          <w:rFonts w:eastAsia="Calibri"/>
          <w:szCs w:val="20"/>
        </w:rPr>
        <w:t xml:space="preserve"> </w:t>
      </w:r>
      <w:hyperlink w:anchor="gra" w:history="1">
        <w:r w:rsidRPr="001F64B3">
          <w:rPr>
            <w:rStyle w:val="Hyperlink"/>
            <w:rFonts w:eastAsia="Calibri"/>
            <w:szCs w:val="20"/>
          </w:rPr>
          <w:t xml:space="preserve">Gran &amp; </w:t>
        </w:r>
        <w:proofErr w:type="spellStart"/>
        <w:r w:rsidRPr="001F64B3">
          <w:rPr>
            <w:rStyle w:val="Hyperlink"/>
            <w:rFonts w:eastAsia="Calibri"/>
            <w:szCs w:val="20"/>
          </w:rPr>
          <w:t>Sharifnia</w:t>
        </w:r>
        <w:proofErr w:type="spellEnd"/>
        <w:r w:rsidRPr="001F64B3">
          <w:rPr>
            <w:rStyle w:val="Hyperlink"/>
            <w:rFonts w:eastAsia="Calibri"/>
            <w:szCs w:val="20"/>
          </w:rPr>
          <w:t xml:space="preserve"> 2008)</w:t>
        </w:r>
      </w:hyperlink>
      <w:r w:rsidRPr="00E36206">
        <w:rPr>
          <w:rFonts w:eastAsia="Calibri"/>
          <w:szCs w:val="20"/>
        </w:rPr>
        <w:t xml:space="preserve">. </w:t>
      </w:r>
      <w:hyperlink w:anchor="t1" w:history="1">
        <w:r w:rsidRPr="0088430A">
          <w:rPr>
            <w:rStyle w:val="Hyperlink"/>
            <w:rFonts w:eastAsia="Calibri"/>
            <w:szCs w:val="20"/>
          </w:rPr>
          <w:t>Table 1</w:t>
        </w:r>
      </w:hyperlink>
      <w:r w:rsidRPr="00E36206">
        <w:rPr>
          <w:rFonts w:eastAsia="Calibri"/>
          <w:szCs w:val="20"/>
        </w:rPr>
        <w:t xml:space="preserve"> also provides the exact place of the used specimens. Islamic Azad University Science and Research Branch Herbarium of Tehran, Iran (IAUH) is where the coupons are located. </w:t>
      </w:r>
    </w:p>
    <w:p w14:paraId="452C7C65" w14:textId="77777777" w:rsidR="00E36206" w:rsidRPr="00E36206" w:rsidRDefault="00E36206" w:rsidP="00E36206">
      <w:pPr>
        <w:widowControl w:val="0"/>
        <w:autoSpaceDE w:val="0"/>
        <w:autoSpaceDN w:val="0"/>
        <w:adjustRightInd w:val="0"/>
        <w:spacing w:line="276" w:lineRule="auto"/>
        <w:rPr>
          <w:rFonts w:eastAsia="Calibri"/>
          <w:b/>
          <w:bCs/>
          <w:szCs w:val="20"/>
        </w:rPr>
      </w:pPr>
      <w:r w:rsidRPr="00E36206">
        <w:rPr>
          <w:rFonts w:eastAsia="Calibri"/>
          <w:b/>
          <w:bCs/>
          <w:szCs w:val="20"/>
        </w:rPr>
        <w:t>2.2. Morphological Investigations</w:t>
      </w:r>
    </w:p>
    <w:p w14:paraId="56AD1139" w14:textId="77777777" w:rsidR="00E36206" w:rsidRPr="00E36206" w:rsidRDefault="00E36206" w:rsidP="00E36206">
      <w:pPr>
        <w:widowControl w:val="0"/>
        <w:autoSpaceDE w:val="0"/>
        <w:autoSpaceDN w:val="0"/>
        <w:adjustRightInd w:val="0"/>
        <w:spacing w:line="276" w:lineRule="auto"/>
        <w:rPr>
          <w:rFonts w:eastAsia="Calibri"/>
          <w:b/>
          <w:bCs/>
          <w:szCs w:val="20"/>
        </w:rPr>
      </w:pPr>
    </w:p>
    <w:p w14:paraId="367D96E1" w14:textId="77777777" w:rsidR="00E36206" w:rsidRDefault="00E36206" w:rsidP="00E36206">
      <w:pPr>
        <w:autoSpaceDE w:val="0"/>
        <w:autoSpaceDN w:val="0"/>
        <w:adjustRightInd w:val="0"/>
        <w:spacing w:line="276" w:lineRule="auto"/>
        <w:rPr>
          <w:rFonts w:eastAsia="Calibri"/>
          <w:szCs w:val="20"/>
        </w:rPr>
      </w:pPr>
      <w:r w:rsidRPr="00E36206">
        <w:rPr>
          <w:rFonts w:eastAsia="Calibri"/>
          <w:szCs w:val="20"/>
        </w:rPr>
        <w:t xml:space="preserve">A comprehensive set of 60 morphological characteristics, comprising 36 quantitative and 24 qualitative features, have been studied; however, the supplemental Table is not included there. </w:t>
      </w:r>
    </w:p>
    <w:p w14:paraId="30A0E2BC" w14:textId="77777777" w:rsidR="00E36206" w:rsidRDefault="00E36206" w:rsidP="00E36206">
      <w:pPr>
        <w:spacing w:after="120" w:line="276" w:lineRule="auto"/>
        <w:rPr>
          <w:rFonts w:eastAsia="Calibri"/>
          <w:b/>
          <w:bCs/>
          <w:sz w:val="16"/>
          <w:szCs w:val="16"/>
        </w:rPr>
        <w:sectPr w:rsidR="00E36206" w:rsidSect="00E36206">
          <w:type w:val="continuous"/>
          <w:pgSz w:w="11910" w:h="16840"/>
          <w:pgMar w:top="460" w:right="992" w:bottom="280" w:left="992" w:header="720" w:footer="720" w:gutter="0"/>
          <w:cols w:num="2" w:space="720"/>
          <w:docGrid w:linePitch="272"/>
        </w:sectPr>
      </w:pPr>
    </w:p>
    <w:p w14:paraId="5FA6B7A9" w14:textId="77777777" w:rsidR="0068540C" w:rsidRDefault="0068540C" w:rsidP="00E36206">
      <w:pPr>
        <w:spacing w:after="120" w:line="276" w:lineRule="auto"/>
        <w:jc w:val="center"/>
        <w:rPr>
          <w:rFonts w:eastAsia="Calibri"/>
          <w:b/>
          <w:bCs/>
          <w:sz w:val="16"/>
          <w:szCs w:val="16"/>
        </w:rPr>
      </w:pPr>
      <w:bookmarkStart w:id="3" w:name="t1"/>
    </w:p>
    <w:p w14:paraId="500F0282" w14:textId="74F7C0A7" w:rsidR="00E36206" w:rsidRPr="00E36206" w:rsidRDefault="00E36206" w:rsidP="00E36206">
      <w:pPr>
        <w:spacing w:after="120" w:line="276" w:lineRule="auto"/>
        <w:jc w:val="center"/>
        <w:rPr>
          <w:rFonts w:eastAsia="Calibri"/>
          <w:sz w:val="16"/>
          <w:szCs w:val="16"/>
        </w:rPr>
      </w:pPr>
      <w:r w:rsidRPr="00E36206">
        <w:rPr>
          <w:rFonts w:eastAsia="Calibri"/>
          <w:b/>
          <w:bCs/>
          <w:sz w:val="16"/>
          <w:szCs w:val="16"/>
        </w:rPr>
        <w:lastRenderedPageBreak/>
        <w:t>Table 1.</w:t>
      </w:r>
      <w:r w:rsidRPr="00E36206">
        <w:rPr>
          <w:rFonts w:eastAsia="Calibri"/>
          <w:sz w:val="16"/>
          <w:szCs w:val="16"/>
        </w:rPr>
        <w:t xml:space="preserve"> </w:t>
      </w:r>
      <w:proofErr w:type="spellStart"/>
      <w:r w:rsidRPr="00E36206">
        <w:rPr>
          <w:rFonts w:eastAsia="Calibri"/>
          <w:i/>
          <w:iCs/>
          <w:sz w:val="16"/>
          <w:szCs w:val="16"/>
        </w:rPr>
        <w:t>Glaucium</w:t>
      </w:r>
      <w:proofErr w:type="spellEnd"/>
      <w:r w:rsidRPr="00E36206">
        <w:rPr>
          <w:rFonts w:eastAsia="Calibri"/>
          <w:i/>
          <w:iCs/>
          <w:sz w:val="16"/>
          <w:szCs w:val="16"/>
        </w:rPr>
        <w:t xml:space="preserve"> </w:t>
      </w:r>
      <w:r w:rsidRPr="00E36206">
        <w:rPr>
          <w:rFonts w:eastAsia="Calibri"/>
          <w:sz w:val="16"/>
          <w:szCs w:val="16"/>
        </w:rPr>
        <w:t>species and populations, their localities and voucher numbers</w:t>
      </w:r>
    </w:p>
    <w:tbl>
      <w:tblPr>
        <w:tblStyle w:val="PlainTable21"/>
        <w:tblW w:w="9610" w:type="dxa"/>
        <w:tblLayout w:type="fixed"/>
        <w:tblCellMar>
          <w:left w:w="28" w:type="dxa"/>
          <w:right w:w="28" w:type="dxa"/>
        </w:tblCellMar>
        <w:tblLook w:val="04A0" w:firstRow="1" w:lastRow="0" w:firstColumn="1" w:lastColumn="0" w:noHBand="0" w:noVBand="1"/>
      </w:tblPr>
      <w:tblGrid>
        <w:gridCol w:w="3128"/>
        <w:gridCol w:w="3109"/>
        <w:gridCol w:w="1134"/>
        <w:gridCol w:w="1134"/>
        <w:gridCol w:w="1091"/>
        <w:gridCol w:w="14"/>
      </w:tblGrid>
      <w:tr w:rsidR="00E36206" w:rsidRPr="00E36206" w14:paraId="6D3C128D" w14:textId="77777777" w:rsidTr="00E36206">
        <w:trPr>
          <w:gridAfter w:val="1"/>
          <w:cnfStyle w:val="100000000000" w:firstRow="1" w:lastRow="0" w:firstColumn="0" w:lastColumn="0" w:oddVBand="0" w:evenVBand="0" w:oddHBand="0" w:evenHBand="0" w:firstRowFirstColumn="0" w:firstRowLastColumn="0" w:lastRowFirstColumn="0" w:lastRowLastColumn="0"/>
          <w:wAfter w:w="14" w:type="dxa"/>
          <w:trHeight w:val="55"/>
        </w:trPr>
        <w:tc>
          <w:tcPr>
            <w:cnfStyle w:val="001000000000" w:firstRow="0" w:lastRow="0" w:firstColumn="1" w:lastColumn="0" w:oddVBand="0" w:evenVBand="0" w:oddHBand="0" w:evenHBand="0" w:firstRowFirstColumn="0" w:firstRowLastColumn="0" w:lastRowFirstColumn="0" w:lastRowLastColumn="0"/>
            <w:tcW w:w="3128" w:type="dxa"/>
          </w:tcPr>
          <w:tbl>
            <w:tblPr>
              <w:tblW w:w="2448" w:type="dxa"/>
              <w:tblBorders>
                <w:top w:val="nil"/>
                <w:left w:val="nil"/>
                <w:bottom w:val="nil"/>
                <w:right w:val="nil"/>
              </w:tblBorders>
              <w:tblLayout w:type="fixed"/>
              <w:tblLook w:val="0000" w:firstRow="0" w:lastRow="0" w:firstColumn="0" w:lastColumn="0" w:noHBand="0" w:noVBand="0"/>
            </w:tblPr>
            <w:tblGrid>
              <w:gridCol w:w="2448"/>
            </w:tblGrid>
            <w:tr w:rsidR="00E36206" w:rsidRPr="00E36206" w14:paraId="314CE9BC" w14:textId="77777777" w:rsidTr="00E36206">
              <w:trPr>
                <w:trHeight w:val="75"/>
              </w:trPr>
              <w:tc>
                <w:tcPr>
                  <w:tcW w:w="2448" w:type="dxa"/>
                </w:tcPr>
                <w:p w14:paraId="6AE0132F" w14:textId="77777777" w:rsidR="00E36206" w:rsidRPr="00E36206" w:rsidRDefault="00E36206" w:rsidP="00E36206">
                  <w:pPr>
                    <w:spacing w:line="276" w:lineRule="auto"/>
                    <w:jc w:val="left"/>
                    <w:rPr>
                      <w:rFonts w:eastAsia="Calibri"/>
                      <w:szCs w:val="20"/>
                    </w:rPr>
                  </w:pPr>
                  <w:r w:rsidRPr="00E36206">
                    <w:rPr>
                      <w:rFonts w:eastAsia="Calibri"/>
                      <w:szCs w:val="20"/>
                    </w:rPr>
                    <w:t xml:space="preserve">Taxa </w:t>
                  </w:r>
                </w:p>
              </w:tc>
            </w:tr>
          </w:tbl>
          <w:p w14:paraId="6EAFAE48" w14:textId="77777777" w:rsidR="00E36206" w:rsidRPr="00E36206" w:rsidRDefault="00E36206" w:rsidP="00E36206">
            <w:pPr>
              <w:spacing w:line="276" w:lineRule="auto"/>
              <w:rPr>
                <w:rFonts w:eastAsia="Calibri"/>
                <w:b w:val="0"/>
                <w:bCs w:val="0"/>
                <w:szCs w:val="20"/>
              </w:rPr>
            </w:pPr>
          </w:p>
        </w:tc>
        <w:tc>
          <w:tcPr>
            <w:tcW w:w="3109" w:type="dxa"/>
          </w:tcPr>
          <w:p w14:paraId="64BDE9F4" w14:textId="77777777" w:rsidR="00E36206" w:rsidRPr="00E36206" w:rsidRDefault="00E36206" w:rsidP="00E36206">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E36206">
              <w:rPr>
                <w:rFonts w:eastAsia="Calibri"/>
                <w:b w:val="0"/>
                <w:bCs w:val="0"/>
                <w:szCs w:val="20"/>
              </w:rPr>
              <w:t xml:space="preserve">Locality </w:t>
            </w:r>
          </w:p>
        </w:tc>
        <w:tc>
          <w:tcPr>
            <w:tcW w:w="1134" w:type="dxa"/>
          </w:tcPr>
          <w:p w14:paraId="64C521C3" w14:textId="77777777" w:rsidR="00E36206" w:rsidRPr="00E36206" w:rsidRDefault="00E36206" w:rsidP="00E36206">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E36206">
              <w:rPr>
                <w:rFonts w:eastAsia="Calibri"/>
                <w:b w:val="0"/>
                <w:bCs w:val="0"/>
                <w:szCs w:val="20"/>
              </w:rPr>
              <w:t>Latitude</w:t>
            </w:r>
          </w:p>
        </w:tc>
        <w:tc>
          <w:tcPr>
            <w:tcW w:w="1134" w:type="dxa"/>
          </w:tcPr>
          <w:p w14:paraId="79AD13CC" w14:textId="77777777" w:rsidR="00E36206" w:rsidRPr="00E36206" w:rsidRDefault="00E36206" w:rsidP="00E36206">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E36206">
              <w:rPr>
                <w:rFonts w:eastAsia="Calibri"/>
                <w:b w:val="0"/>
                <w:bCs w:val="0"/>
                <w:szCs w:val="20"/>
              </w:rPr>
              <w:t>Longitude</w:t>
            </w:r>
          </w:p>
        </w:tc>
        <w:tc>
          <w:tcPr>
            <w:tcW w:w="1091" w:type="dxa"/>
          </w:tcPr>
          <w:p w14:paraId="7FDD70C4" w14:textId="77777777" w:rsidR="00E36206" w:rsidRPr="00E36206" w:rsidRDefault="00E36206" w:rsidP="00E36206">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E36206">
              <w:rPr>
                <w:rFonts w:eastAsia="Calibri"/>
                <w:b w:val="0"/>
                <w:bCs w:val="0"/>
                <w:szCs w:val="20"/>
              </w:rPr>
              <w:t>Altitude(m)</w:t>
            </w:r>
          </w:p>
        </w:tc>
      </w:tr>
      <w:tr w:rsidR="00E36206" w:rsidRPr="00E36206" w14:paraId="09A6A5A0" w14:textId="77777777" w:rsidTr="00E3620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128" w:type="dxa"/>
          </w:tcPr>
          <w:p w14:paraId="34A09519" w14:textId="77777777" w:rsidR="00E36206" w:rsidRPr="00E36206" w:rsidRDefault="00E36206" w:rsidP="00E36206">
            <w:pPr>
              <w:spacing w:line="276" w:lineRule="auto"/>
              <w:rPr>
                <w:rFonts w:eastAsia="Calibri"/>
                <w:b w:val="0"/>
                <w:bCs w:val="0"/>
                <w:szCs w:val="20"/>
              </w:rPr>
            </w:pPr>
            <w:r w:rsidRPr="00E36206">
              <w:rPr>
                <w:rFonts w:eastAsia="Calibri"/>
                <w:b w:val="0"/>
                <w:bCs w:val="0"/>
                <w:i/>
                <w:iCs/>
                <w:szCs w:val="20"/>
              </w:rPr>
              <w:t xml:space="preserve">G. </w:t>
            </w:r>
            <w:proofErr w:type="spellStart"/>
            <w:r w:rsidRPr="00E36206">
              <w:rPr>
                <w:rFonts w:eastAsia="Calibri"/>
                <w:b w:val="0"/>
                <w:bCs w:val="0"/>
                <w:i/>
                <w:iCs/>
                <w:szCs w:val="20"/>
              </w:rPr>
              <w:t>corniculatum</w:t>
            </w:r>
            <w:proofErr w:type="spellEnd"/>
            <w:r w:rsidRPr="00E36206">
              <w:rPr>
                <w:rFonts w:eastAsia="Calibri"/>
                <w:b w:val="0"/>
                <w:bCs w:val="0"/>
                <w:i/>
                <w:iCs/>
                <w:szCs w:val="20"/>
              </w:rPr>
              <w:t xml:space="preserve"> </w:t>
            </w:r>
            <w:r w:rsidRPr="00E36206">
              <w:rPr>
                <w:rFonts w:eastAsia="Calibri"/>
                <w:b w:val="0"/>
                <w:bCs w:val="0"/>
                <w:szCs w:val="20"/>
              </w:rPr>
              <w:t>var.</w:t>
            </w:r>
            <w:r w:rsidRPr="00E36206">
              <w:rPr>
                <w:rFonts w:eastAsia="Calibri"/>
                <w:b w:val="0"/>
                <w:bCs w:val="0"/>
                <w:i/>
                <w:iCs/>
                <w:szCs w:val="20"/>
              </w:rPr>
              <w:t xml:space="preserve"> </w:t>
            </w:r>
            <w:proofErr w:type="spellStart"/>
            <w:r w:rsidRPr="00E36206">
              <w:rPr>
                <w:rFonts w:eastAsia="Calibri"/>
                <w:b w:val="0"/>
                <w:bCs w:val="0"/>
                <w:i/>
                <w:iCs/>
                <w:szCs w:val="20"/>
              </w:rPr>
              <w:t>flaviflorum</w:t>
            </w:r>
            <w:proofErr w:type="spellEnd"/>
            <w:r w:rsidRPr="00E36206">
              <w:rPr>
                <w:rFonts w:eastAsia="Calibri"/>
                <w:b w:val="0"/>
                <w:bCs w:val="0"/>
                <w:i/>
                <w:iCs/>
                <w:szCs w:val="20"/>
              </w:rPr>
              <w:t xml:space="preserve"> </w:t>
            </w:r>
            <w:r w:rsidRPr="00E36206">
              <w:rPr>
                <w:rFonts w:eastAsia="Calibri"/>
                <w:b w:val="0"/>
                <w:bCs w:val="0"/>
                <w:szCs w:val="20"/>
              </w:rPr>
              <w:t>DC.</w:t>
            </w:r>
          </w:p>
        </w:tc>
        <w:tc>
          <w:tcPr>
            <w:tcW w:w="3109" w:type="dxa"/>
          </w:tcPr>
          <w:tbl>
            <w:tblPr>
              <w:tblW w:w="2686" w:type="dxa"/>
              <w:tblBorders>
                <w:top w:val="nil"/>
                <w:left w:val="nil"/>
                <w:bottom w:val="nil"/>
                <w:right w:val="nil"/>
              </w:tblBorders>
              <w:tblLayout w:type="fixed"/>
              <w:tblLook w:val="0000" w:firstRow="0" w:lastRow="0" w:firstColumn="0" w:lastColumn="0" w:noHBand="0" w:noVBand="0"/>
            </w:tblPr>
            <w:tblGrid>
              <w:gridCol w:w="2686"/>
            </w:tblGrid>
            <w:tr w:rsidR="00E36206" w:rsidRPr="00E36206" w14:paraId="6FE93AE8" w14:textId="77777777" w:rsidTr="00E36206">
              <w:trPr>
                <w:trHeight w:val="97"/>
              </w:trPr>
              <w:tc>
                <w:tcPr>
                  <w:tcW w:w="2686" w:type="dxa"/>
                </w:tcPr>
                <w:p w14:paraId="0F84ACE3" w14:textId="77777777" w:rsidR="00E36206" w:rsidRPr="00E36206" w:rsidRDefault="00E36206" w:rsidP="00E36206">
                  <w:pPr>
                    <w:autoSpaceDE w:val="0"/>
                    <w:autoSpaceDN w:val="0"/>
                    <w:adjustRightInd w:val="0"/>
                    <w:spacing w:line="276" w:lineRule="auto"/>
                    <w:ind w:hanging="160"/>
                    <w:jc w:val="left"/>
                    <w:rPr>
                      <w:rFonts w:eastAsia="Calibri"/>
                      <w:szCs w:val="20"/>
                    </w:rPr>
                  </w:pPr>
                  <w:proofErr w:type="spellStart"/>
                  <w:r w:rsidRPr="00E36206">
                    <w:rPr>
                      <w:rFonts w:eastAsia="Calibri"/>
                      <w:szCs w:val="20"/>
                    </w:rPr>
                    <w:t>Khorassan</w:t>
                  </w:r>
                  <w:proofErr w:type="spellEnd"/>
                  <w:r w:rsidRPr="00E36206">
                    <w:rPr>
                      <w:rFonts w:eastAsia="Calibri"/>
                      <w:szCs w:val="20"/>
                    </w:rPr>
                    <w:t xml:space="preserve">: </w:t>
                  </w:r>
                  <w:proofErr w:type="spellStart"/>
                  <w:r w:rsidRPr="00E36206">
                    <w:rPr>
                      <w:rFonts w:eastAsia="Calibri"/>
                      <w:szCs w:val="20"/>
                    </w:rPr>
                    <w:t>Neyshabur</w:t>
                  </w:r>
                  <w:proofErr w:type="spellEnd"/>
                  <w:r w:rsidRPr="00E36206">
                    <w:rPr>
                      <w:rFonts w:eastAsia="Calibri"/>
                      <w:szCs w:val="20"/>
                    </w:rPr>
                    <w:t xml:space="preserve">, Rood village </w:t>
                  </w:r>
                </w:p>
              </w:tc>
            </w:tr>
          </w:tbl>
          <w:p w14:paraId="6185CA32"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p>
        </w:tc>
        <w:tc>
          <w:tcPr>
            <w:tcW w:w="1134" w:type="dxa"/>
          </w:tcPr>
          <w:p w14:paraId="64AABA00"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37° 07' 48 "</w:t>
            </w:r>
          </w:p>
        </w:tc>
        <w:tc>
          <w:tcPr>
            <w:tcW w:w="1134" w:type="dxa"/>
          </w:tcPr>
          <w:p w14:paraId="04AE8A0A"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49° 54' 04" </w:t>
            </w:r>
          </w:p>
        </w:tc>
        <w:tc>
          <w:tcPr>
            <w:tcW w:w="1105" w:type="dxa"/>
            <w:gridSpan w:val="2"/>
          </w:tcPr>
          <w:p w14:paraId="36F254A9"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165</w:t>
            </w:r>
          </w:p>
        </w:tc>
      </w:tr>
      <w:tr w:rsidR="00E36206" w:rsidRPr="00E36206" w14:paraId="6BB6BF3D" w14:textId="77777777" w:rsidTr="00E36206">
        <w:trPr>
          <w:trHeight w:val="400"/>
        </w:trPr>
        <w:tc>
          <w:tcPr>
            <w:cnfStyle w:val="001000000000" w:firstRow="0" w:lastRow="0" w:firstColumn="1" w:lastColumn="0" w:oddVBand="0" w:evenVBand="0" w:oddHBand="0" w:evenHBand="0" w:firstRowFirstColumn="0" w:firstRowLastColumn="0" w:lastRowFirstColumn="0" w:lastRowLastColumn="0"/>
            <w:tcW w:w="3128" w:type="dxa"/>
          </w:tcPr>
          <w:p w14:paraId="592C9083" w14:textId="77777777" w:rsidR="00E36206" w:rsidRPr="00E36206" w:rsidRDefault="00E36206" w:rsidP="00E36206">
            <w:pPr>
              <w:spacing w:line="276" w:lineRule="auto"/>
              <w:ind w:hanging="15"/>
              <w:rPr>
                <w:rFonts w:eastAsia="Calibri"/>
                <w:b w:val="0"/>
                <w:bCs w:val="0"/>
                <w:i/>
                <w:iCs/>
                <w:szCs w:val="20"/>
              </w:rPr>
            </w:pPr>
            <w:r w:rsidRPr="00E36206">
              <w:rPr>
                <w:rFonts w:eastAsia="Calibri"/>
                <w:b w:val="0"/>
                <w:bCs w:val="0"/>
                <w:i/>
                <w:iCs/>
                <w:szCs w:val="20"/>
              </w:rPr>
              <w:t xml:space="preserve">G. </w:t>
            </w:r>
            <w:proofErr w:type="spellStart"/>
            <w:r w:rsidRPr="00E36206">
              <w:rPr>
                <w:rFonts w:eastAsia="Calibri"/>
                <w:b w:val="0"/>
                <w:bCs w:val="0"/>
                <w:i/>
                <w:iCs/>
                <w:szCs w:val="20"/>
              </w:rPr>
              <w:t>calycinum</w:t>
            </w:r>
            <w:proofErr w:type="spellEnd"/>
            <w:r w:rsidRPr="00E36206">
              <w:rPr>
                <w:rFonts w:eastAsia="Calibri"/>
                <w:b w:val="0"/>
                <w:bCs w:val="0"/>
                <w:i/>
                <w:iCs/>
                <w:szCs w:val="20"/>
              </w:rPr>
              <w:t xml:space="preserve"> </w:t>
            </w:r>
            <w:r w:rsidRPr="00E36206">
              <w:rPr>
                <w:rFonts w:eastAsia="Calibri"/>
                <w:b w:val="0"/>
                <w:bCs w:val="0"/>
                <w:szCs w:val="20"/>
              </w:rPr>
              <w:t>var.</w:t>
            </w:r>
            <w:r w:rsidRPr="00E36206">
              <w:rPr>
                <w:rFonts w:eastAsia="Calibri"/>
                <w:b w:val="0"/>
                <w:bCs w:val="0"/>
                <w:i/>
                <w:iCs/>
                <w:szCs w:val="20"/>
              </w:rPr>
              <w:t xml:space="preserve"> </w:t>
            </w:r>
            <w:proofErr w:type="spellStart"/>
            <w:r w:rsidRPr="00E36206">
              <w:rPr>
                <w:rFonts w:eastAsia="Calibri"/>
                <w:b w:val="0"/>
                <w:bCs w:val="0"/>
                <w:i/>
                <w:iCs/>
                <w:szCs w:val="20"/>
              </w:rPr>
              <w:t>calycinum</w:t>
            </w:r>
            <w:proofErr w:type="spellEnd"/>
            <w:r w:rsidRPr="00E36206">
              <w:rPr>
                <w:rFonts w:eastAsia="Calibri"/>
                <w:b w:val="0"/>
                <w:bCs w:val="0"/>
                <w:i/>
                <w:iCs/>
                <w:szCs w:val="20"/>
              </w:rPr>
              <w:t xml:space="preserve"> </w:t>
            </w:r>
            <w:hyperlink r:id="rId19" w:history="1">
              <w:proofErr w:type="spellStart"/>
              <w:r w:rsidRPr="00E36206">
                <w:rPr>
                  <w:rFonts w:eastAsia="Calibri"/>
                  <w:b w:val="0"/>
                  <w:bCs w:val="0"/>
                  <w:szCs w:val="20"/>
                </w:rPr>
                <w:t>Boiss</w:t>
              </w:r>
              <w:proofErr w:type="spellEnd"/>
              <w:r w:rsidRPr="00E36206">
                <w:rPr>
                  <w:rFonts w:eastAsia="Calibri"/>
                  <w:b w:val="0"/>
                  <w:bCs w:val="0"/>
                  <w:szCs w:val="20"/>
                </w:rPr>
                <w:t>.</w:t>
              </w:r>
            </w:hyperlink>
          </w:p>
        </w:tc>
        <w:tc>
          <w:tcPr>
            <w:tcW w:w="3109" w:type="dxa"/>
          </w:tcPr>
          <w:p w14:paraId="1DB0E3EF"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 xml:space="preserve">Esfahan: </w:t>
            </w:r>
            <w:proofErr w:type="spellStart"/>
            <w:r w:rsidRPr="00E36206">
              <w:rPr>
                <w:rFonts w:eastAsia="Calibri"/>
                <w:szCs w:val="20"/>
              </w:rPr>
              <w:t>Delijan</w:t>
            </w:r>
            <w:proofErr w:type="spellEnd"/>
            <w:r w:rsidRPr="00E36206">
              <w:rPr>
                <w:rFonts w:eastAsia="Calibri"/>
                <w:szCs w:val="20"/>
              </w:rPr>
              <w:t xml:space="preserve"> to </w:t>
            </w:r>
            <w:proofErr w:type="spellStart"/>
            <w:r w:rsidRPr="00E36206">
              <w:rPr>
                <w:rFonts w:eastAsia="Calibri"/>
                <w:szCs w:val="20"/>
              </w:rPr>
              <w:t>Khomein</w:t>
            </w:r>
            <w:proofErr w:type="spellEnd"/>
            <w:r w:rsidRPr="00E36206">
              <w:rPr>
                <w:rFonts w:eastAsia="Calibri"/>
                <w:szCs w:val="20"/>
              </w:rPr>
              <w:t xml:space="preserve">, 20 km </w:t>
            </w:r>
            <w:proofErr w:type="spellStart"/>
            <w:r w:rsidRPr="00E36206">
              <w:rPr>
                <w:rFonts w:eastAsia="Calibri"/>
                <w:szCs w:val="20"/>
              </w:rPr>
              <w:t>Khomein</w:t>
            </w:r>
            <w:proofErr w:type="spellEnd"/>
            <w:r w:rsidRPr="00E36206">
              <w:rPr>
                <w:rFonts w:eastAsia="Calibri"/>
                <w:szCs w:val="20"/>
              </w:rPr>
              <w:t xml:space="preserve"> </w:t>
            </w:r>
          </w:p>
        </w:tc>
        <w:tc>
          <w:tcPr>
            <w:tcW w:w="1134" w:type="dxa"/>
          </w:tcPr>
          <w:p w14:paraId="26250258"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38 ˚ 52' 93"</w:t>
            </w:r>
          </w:p>
        </w:tc>
        <w:tc>
          <w:tcPr>
            <w:tcW w:w="1134" w:type="dxa"/>
          </w:tcPr>
          <w:p w14:paraId="74D7BE7C"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47 ˚25̍ 92̎</w:t>
            </w:r>
          </w:p>
        </w:tc>
        <w:tc>
          <w:tcPr>
            <w:tcW w:w="1105" w:type="dxa"/>
            <w:gridSpan w:val="2"/>
          </w:tcPr>
          <w:p w14:paraId="13B3970E"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1133</w:t>
            </w:r>
          </w:p>
        </w:tc>
      </w:tr>
      <w:tr w:rsidR="00E36206" w:rsidRPr="00E36206" w14:paraId="617D44DA" w14:textId="77777777" w:rsidTr="00E3620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128" w:type="dxa"/>
          </w:tcPr>
          <w:p w14:paraId="5CD3681E" w14:textId="77777777" w:rsidR="00E36206" w:rsidRPr="00E36206" w:rsidRDefault="00E36206" w:rsidP="00E36206">
            <w:pPr>
              <w:autoSpaceDE w:val="0"/>
              <w:autoSpaceDN w:val="0"/>
              <w:adjustRightInd w:val="0"/>
              <w:spacing w:line="276" w:lineRule="auto"/>
              <w:ind w:hanging="15"/>
              <w:rPr>
                <w:rFonts w:eastAsia="Calibri"/>
                <w:b w:val="0"/>
                <w:bCs w:val="0"/>
                <w:szCs w:val="20"/>
              </w:rPr>
            </w:pPr>
            <w:r w:rsidRPr="00E36206">
              <w:rPr>
                <w:rFonts w:eastAsia="Calibri"/>
                <w:b w:val="0"/>
                <w:bCs w:val="0"/>
                <w:i/>
                <w:iCs/>
                <w:szCs w:val="20"/>
              </w:rPr>
              <w:t xml:space="preserve">G. grandiflorum  </w:t>
            </w:r>
            <w:hyperlink r:id="rId20" w:history="1">
              <w:r w:rsidRPr="00E36206">
                <w:rPr>
                  <w:rFonts w:eastAsia="Calibri"/>
                  <w:b w:val="0"/>
                  <w:bCs w:val="0"/>
                  <w:szCs w:val="20"/>
                  <w:u w:val="single"/>
                </w:rPr>
                <w:t xml:space="preserve">subsp. </w:t>
              </w:r>
              <w:proofErr w:type="spellStart"/>
              <w:r w:rsidRPr="00E36206">
                <w:rPr>
                  <w:rFonts w:eastAsia="Calibri"/>
                  <w:b w:val="0"/>
                  <w:bCs w:val="0"/>
                  <w:szCs w:val="20"/>
                  <w:u w:val="single"/>
                </w:rPr>
                <w:t>refractum</w:t>
              </w:r>
              <w:proofErr w:type="spellEnd"/>
              <w:r w:rsidRPr="00E36206">
                <w:rPr>
                  <w:rFonts w:eastAsia="Calibri"/>
                  <w:b w:val="0"/>
                  <w:bCs w:val="0"/>
                  <w:szCs w:val="20"/>
                  <w:u w:val="single"/>
                </w:rPr>
                <w:t xml:space="preserve"> (</w:t>
              </w:r>
              <w:proofErr w:type="spellStart"/>
              <w:r w:rsidRPr="00E36206">
                <w:rPr>
                  <w:rFonts w:eastAsia="Calibri"/>
                  <w:b w:val="0"/>
                  <w:bCs w:val="0"/>
                  <w:szCs w:val="20"/>
                  <w:u w:val="single"/>
                </w:rPr>
                <w:t>Nábělek</w:t>
              </w:r>
              <w:proofErr w:type="spellEnd"/>
              <w:r w:rsidRPr="00E36206">
                <w:rPr>
                  <w:rFonts w:eastAsia="Calibri"/>
                  <w:b w:val="0"/>
                  <w:bCs w:val="0"/>
                  <w:szCs w:val="20"/>
                  <w:u w:val="single"/>
                </w:rPr>
                <w:t>) Mory</w:t>
              </w:r>
            </w:hyperlink>
          </w:p>
        </w:tc>
        <w:tc>
          <w:tcPr>
            <w:tcW w:w="3109" w:type="dxa"/>
          </w:tcPr>
          <w:p w14:paraId="354E2289"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Tehran: Ghum, </w:t>
            </w:r>
            <w:proofErr w:type="spellStart"/>
            <w:r w:rsidRPr="00E36206">
              <w:rPr>
                <w:rFonts w:eastAsia="Calibri"/>
                <w:szCs w:val="20"/>
              </w:rPr>
              <w:t>Veshnaveh</w:t>
            </w:r>
            <w:proofErr w:type="spellEnd"/>
            <w:r w:rsidRPr="00E36206">
              <w:rPr>
                <w:rFonts w:eastAsia="Calibri"/>
                <w:szCs w:val="20"/>
              </w:rPr>
              <w:t xml:space="preserve"> village </w:t>
            </w:r>
          </w:p>
        </w:tc>
        <w:tc>
          <w:tcPr>
            <w:tcW w:w="1134" w:type="dxa"/>
          </w:tcPr>
          <w:p w14:paraId="118FC13B"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37° 07' 08" </w:t>
            </w:r>
          </w:p>
        </w:tc>
        <w:tc>
          <w:tcPr>
            <w:tcW w:w="1134" w:type="dxa"/>
          </w:tcPr>
          <w:p w14:paraId="52F4B7A5"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49°54' 11" </w:t>
            </w:r>
          </w:p>
        </w:tc>
        <w:tc>
          <w:tcPr>
            <w:tcW w:w="1105" w:type="dxa"/>
            <w:gridSpan w:val="2"/>
          </w:tcPr>
          <w:p w14:paraId="11360C29"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159</w:t>
            </w:r>
          </w:p>
        </w:tc>
      </w:tr>
      <w:tr w:rsidR="00E36206" w:rsidRPr="00E36206" w14:paraId="6DBE0559" w14:textId="77777777" w:rsidTr="00E36206">
        <w:trPr>
          <w:trHeight w:val="425"/>
        </w:trPr>
        <w:tc>
          <w:tcPr>
            <w:cnfStyle w:val="001000000000" w:firstRow="0" w:lastRow="0" w:firstColumn="1" w:lastColumn="0" w:oddVBand="0" w:evenVBand="0" w:oddHBand="0" w:evenHBand="0" w:firstRowFirstColumn="0" w:firstRowLastColumn="0" w:lastRowFirstColumn="0" w:lastRowLastColumn="0"/>
            <w:tcW w:w="3128" w:type="dxa"/>
          </w:tcPr>
          <w:p w14:paraId="1DC755BC" w14:textId="77777777" w:rsidR="00E36206" w:rsidRPr="00E36206" w:rsidRDefault="00E36206" w:rsidP="00E36206">
            <w:pPr>
              <w:autoSpaceDE w:val="0"/>
              <w:autoSpaceDN w:val="0"/>
              <w:adjustRightInd w:val="0"/>
              <w:spacing w:line="276" w:lineRule="auto"/>
              <w:ind w:hanging="15"/>
              <w:rPr>
                <w:rFonts w:eastAsia="Calibri"/>
                <w:b w:val="0"/>
                <w:bCs w:val="0"/>
                <w:szCs w:val="20"/>
                <w:lang w:val="en"/>
              </w:rPr>
            </w:pPr>
            <w:r w:rsidRPr="00E36206">
              <w:rPr>
                <w:rFonts w:eastAsia="Calibri"/>
                <w:b w:val="0"/>
                <w:bCs w:val="0"/>
                <w:i/>
                <w:iCs/>
                <w:szCs w:val="20"/>
              </w:rPr>
              <w:t xml:space="preserve">G. </w:t>
            </w:r>
            <w:proofErr w:type="spellStart"/>
            <w:r w:rsidRPr="00E36206">
              <w:rPr>
                <w:rFonts w:eastAsia="Calibri"/>
                <w:b w:val="0"/>
                <w:bCs w:val="0"/>
                <w:i/>
                <w:iCs/>
                <w:szCs w:val="20"/>
              </w:rPr>
              <w:t>contortuplicatum</w:t>
            </w:r>
            <w:proofErr w:type="spellEnd"/>
            <w:r w:rsidRPr="00E36206">
              <w:rPr>
                <w:rFonts w:eastAsia="Calibri"/>
                <w:b w:val="0"/>
                <w:bCs w:val="0"/>
                <w:i/>
                <w:iCs/>
                <w:szCs w:val="20"/>
              </w:rPr>
              <w:t xml:space="preserve"> </w:t>
            </w:r>
            <w:r w:rsidRPr="00E36206">
              <w:rPr>
                <w:rFonts w:eastAsia="Calibri"/>
                <w:b w:val="0"/>
                <w:bCs w:val="0"/>
                <w:szCs w:val="20"/>
              </w:rPr>
              <w:t xml:space="preserve">var. </w:t>
            </w:r>
            <w:proofErr w:type="spellStart"/>
            <w:r w:rsidRPr="00E36206">
              <w:rPr>
                <w:rFonts w:eastAsia="Calibri"/>
                <w:b w:val="0"/>
                <w:bCs w:val="0"/>
                <w:i/>
                <w:iCs/>
                <w:szCs w:val="20"/>
              </w:rPr>
              <w:t>cantortuplicatum</w:t>
            </w:r>
            <w:proofErr w:type="spellEnd"/>
            <w:r w:rsidRPr="00E36206">
              <w:rPr>
                <w:rFonts w:eastAsia="Calibri"/>
                <w:b w:val="0"/>
                <w:bCs w:val="0"/>
                <w:i/>
                <w:iCs/>
                <w:szCs w:val="20"/>
              </w:rPr>
              <w:t xml:space="preserve"> </w:t>
            </w:r>
            <w:hyperlink r:id="rId21" w:history="1">
              <w:proofErr w:type="spellStart"/>
              <w:r w:rsidRPr="00E36206">
                <w:rPr>
                  <w:rFonts w:eastAsia="Calibri"/>
                  <w:b w:val="0"/>
                  <w:bCs w:val="0"/>
                  <w:szCs w:val="20"/>
                  <w:u w:val="single"/>
                </w:rPr>
                <w:t>Boiss</w:t>
              </w:r>
              <w:proofErr w:type="spellEnd"/>
              <w:r w:rsidRPr="00E36206">
                <w:rPr>
                  <w:rFonts w:eastAsia="Calibri"/>
                  <w:b w:val="0"/>
                  <w:bCs w:val="0"/>
                  <w:szCs w:val="20"/>
                  <w:u w:val="single"/>
                </w:rPr>
                <w:t>.</w:t>
              </w:r>
            </w:hyperlink>
          </w:p>
        </w:tc>
        <w:tc>
          <w:tcPr>
            <w:tcW w:w="3109" w:type="dxa"/>
          </w:tcPr>
          <w:p w14:paraId="0330CE6A"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 xml:space="preserve">Gilan: </w:t>
            </w:r>
            <w:proofErr w:type="spellStart"/>
            <w:r w:rsidRPr="00E36206">
              <w:rPr>
                <w:rFonts w:eastAsia="Calibri"/>
                <w:szCs w:val="20"/>
              </w:rPr>
              <w:t>Ghazvin</w:t>
            </w:r>
            <w:proofErr w:type="spellEnd"/>
            <w:r w:rsidRPr="00E36206">
              <w:rPr>
                <w:rFonts w:eastAsia="Calibri"/>
                <w:szCs w:val="20"/>
              </w:rPr>
              <w:t xml:space="preserve"> road to Rasht, 960 m </w:t>
            </w:r>
          </w:p>
        </w:tc>
        <w:tc>
          <w:tcPr>
            <w:tcW w:w="1134" w:type="dxa"/>
          </w:tcPr>
          <w:p w14:paraId="026B6611"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38 ˚ 52' 93"</w:t>
            </w:r>
          </w:p>
          <w:p w14:paraId="6D375E6F"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p>
        </w:tc>
        <w:tc>
          <w:tcPr>
            <w:tcW w:w="1134" w:type="dxa"/>
          </w:tcPr>
          <w:p w14:paraId="002ECB60"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47 ˚25̍ 92̎</w:t>
            </w:r>
          </w:p>
          <w:p w14:paraId="1E3CC1DF"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p>
        </w:tc>
        <w:tc>
          <w:tcPr>
            <w:tcW w:w="1105" w:type="dxa"/>
            <w:gridSpan w:val="2"/>
          </w:tcPr>
          <w:p w14:paraId="1BE650FF"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1133</w:t>
            </w:r>
          </w:p>
        </w:tc>
      </w:tr>
      <w:tr w:rsidR="00E36206" w:rsidRPr="00E36206" w14:paraId="2963F740" w14:textId="77777777" w:rsidTr="00E3620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8" w:type="dxa"/>
          </w:tcPr>
          <w:p w14:paraId="2DE028CF" w14:textId="77777777" w:rsidR="00E36206" w:rsidRPr="00E36206" w:rsidRDefault="00E36206" w:rsidP="00E36206">
            <w:pPr>
              <w:autoSpaceDE w:val="0"/>
              <w:autoSpaceDN w:val="0"/>
              <w:adjustRightInd w:val="0"/>
              <w:spacing w:line="276" w:lineRule="auto"/>
              <w:ind w:hanging="15"/>
              <w:rPr>
                <w:rFonts w:eastAsia="Calibri"/>
                <w:b w:val="0"/>
                <w:bCs w:val="0"/>
                <w:i/>
                <w:iCs/>
                <w:szCs w:val="20"/>
              </w:rPr>
            </w:pPr>
            <w:r w:rsidRPr="00E36206">
              <w:rPr>
                <w:rFonts w:eastAsia="Calibri"/>
                <w:b w:val="0"/>
                <w:bCs w:val="0"/>
                <w:i/>
                <w:iCs/>
                <w:szCs w:val="20"/>
              </w:rPr>
              <w:t xml:space="preserve">G. elegans </w:t>
            </w:r>
            <w:r w:rsidRPr="00E36206">
              <w:rPr>
                <w:rFonts w:eastAsia="Calibri"/>
                <w:b w:val="0"/>
                <w:bCs w:val="0"/>
                <w:szCs w:val="20"/>
              </w:rPr>
              <w:t>var</w:t>
            </w:r>
            <w:r w:rsidRPr="00E36206">
              <w:rPr>
                <w:rFonts w:eastAsia="Calibri"/>
                <w:b w:val="0"/>
                <w:bCs w:val="0"/>
                <w:i/>
                <w:iCs/>
                <w:szCs w:val="20"/>
              </w:rPr>
              <w:t xml:space="preserve"> elegans </w:t>
            </w:r>
            <w:hyperlink r:id="rId22" w:history="1">
              <w:r w:rsidRPr="00E36206">
                <w:rPr>
                  <w:rFonts w:eastAsia="Calibri"/>
                  <w:b w:val="0"/>
                  <w:bCs w:val="0"/>
                  <w:szCs w:val="20"/>
                </w:rPr>
                <w:t xml:space="preserve">Fisch. &amp; </w:t>
              </w:r>
              <w:proofErr w:type="spellStart"/>
              <w:r w:rsidRPr="00E36206">
                <w:rPr>
                  <w:rFonts w:eastAsia="Calibri"/>
                  <w:b w:val="0"/>
                  <w:bCs w:val="0"/>
                  <w:szCs w:val="20"/>
                </w:rPr>
                <w:t>C.</w:t>
              </w:r>
              <w:proofErr w:type="gramStart"/>
              <w:r w:rsidRPr="00E36206">
                <w:rPr>
                  <w:rFonts w:eastAsia="Calibri"/>
                  <w:b w:val="0"/>
                  <w:bCs w:val="0"/>
                  <w:szCs w:val="20"/>
                </w:rPr>
                <w:t>A.Mey</w:t>
              </w:r>
              <w:proofErr w:type="spellEnd"/>
              <w:proofErr w:type="gramEnd"/>
              <w:r w:rsidRPr="00E36206">
                <w:rPr>
                  <w:rFonts w:eastAsia="Calibri"/>
                  <w:b w:val="0"/>
                  <w:bCs w:val="0"/>
                  <w:szCs w:val="20"/>
                </w:rPr>
                <w:t>.</w:t>
              </w:r>
            </w:hyperlink>
          </w:p>
        </w:tc>
        <w:tc>
          <w:tcPr>
            <w:tcW w:w="3109" w:type="dxa"/>
          </w:tcPr>
          <w:p w14:paraId="0B8A623F"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Tehran: 4 km N. W. Karaj, mountains of </w:t>
            </w:r>
            <w:proofErr w:type="spellStart"/>
            <w:r w:rsidRPr="00E36206">
              <w:rPr>
                <w:rFonts w:eastAsia="Calibri"/>
                <w:szCs w:val="20"/>
              </w:rPr>
              <w:t>Baraghan</w:t>
            </w:r>
            <w:proofErr w:type="spellEnd"/>
            <w:r w:rsidRPr="00E36206">
              <w:rPr>
                <w:rFonts w:eastAsia="Calibri"/>
                <w:szCs w:val="20"/>
              </w:rPr>
              <w:t xml:space="preserve"> </w:t>
            </w:r>
          </w:p>
        </w:tc>
        <w:tc>
          <w:tcPr>
            <w:tcW w:w="1134" w:type="dxa"/>
          </w:tcPr>
          <w:p w14:paraId="56E7C495"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38˚52' 93"</w:t>
            </w:r>
          </w:p>
          <w:p w14:paraId="146D5CBA"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p>
        </w:tc>
        <w:tc>
          <w:tcPr>
            <w:tcW w:w="1134" w:type="dxa"/>
          </w:tcPr>
          <w:p w14:paraId="428B01D2"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47 ˚25̍ 92̎</w:t>
            </w:r>
          </w:p>
        </w:tc>
        <w:tc>
          <w:tcPr>
            <w:tcW w:w="1105" w:type="dxa"/>
            <w:gridSpan w:val="2"/>
          </w:tcPr>
          <w:p w14:paraId="69D19C3E"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1139</w:t>
            </w:r>
          </w:p>
        </w:tc>
      </w:tr>
      <w:tr w:rsidR="00E36206" w:rsidRPr="00E36206" w14:paraId="33408191" w14:textId="77777777" w:rsidTr="00E36206">
        <w:trPr>
          <w:trHeight w:val="481"/>
        </w:trPr>
        <w:tc>
          <w:tcPr>
            <w:cnfStyle w:val="001000000000" w:firstRow="0" w:lastRow="0" w:firstColumn="1" w:lastColumn="0" w:oddVBand="0" w:evenVBand="0" w:oddHBand="0" w:evenHBand="0" w:firstRowFirstColumn="0" w:firstRowLastColumn="0" w:lastRowFirstColumn="0" w:lastRowLastColumn="0"/>
            <w:tcW w:w="3128" w:type="dxa"/>
          </w:tcPr>
          <w:p w14:paraId="7B112E55" w14:textId="77777777" w:rsidR="00E36206" w:rsidRPr="00E36206" w:rsidRDefault="00E36206" w:rsidP="00E36206">
            <w:pPr>
              <w:autoSpaceDE w:val="0"/>
              <w:autoSpaceDN w:val="0"/>
              <w:adjustRightInd w:val="0"/>
              <w:spacing w:line="276" w:lineRule="auto"/>
              <w:ind w:hanging="15"/>
              <w:rPr>
                <w:rFonts w:eastAsia="Calibri"/>
                <w:b w:val="0"/>
                <w:bCs w:val="0"/>
                <w:szCs w:val="20"/>
              </w:rPr>
            </w:pPr>
            <w:r w:rsidRPr="00E36206">
              <w:rPr>
                <w:rFonts w:eastAsia="Calibri"/>
                <w:b w:val="0"/>
                <w:bCs w:val="0"/>
                <w:i/>
                <w:iCs/>
                <w:szCs w:val="20"/>
              </w:rPr>
              <w:t xml:space="preserve">G. </w:t>
            </w:r>
            <w:proofErr w:type="spellStart"/>
            <w:r w:rsidRPr="00E36206">
              <w:rPr>
                <w:rFonts w:eastAsia="Calibri"/>
                <w:b w:val="0"/>
                <w:bCs w:val="0"/>
                <w:i/>
                <w:iCs/>
                <w:szCs w:val="20"/>
              </w:rPr>
              <w:t>oxylobum</w:t>
            </w:r>
            <w:proofErr w:type="spellEnd"/>
            <w:r w:rsidRPr="00E36206">
              <w:rPr>
                <w:rFonts w:eastAsia="Calibri"/>
                <w:b w:val="0"/>
                <w:bCs w:val="0"/>
                <w:i/>
                <w:iCs/>
                <w:szCs w:val="20"/>
              </w:rPr>
              <w:t xml:space="preserve"> </w:t>
            </w:r>
            <w:r w:rsidRPr="00E36206">
              <w:rPr>
                <w:rFonts w:eastAsia="Calibri"/>
                <w:b w:val="0"/>
                <w:bCs w:val="0"/>
                <w:szCs w:val="20"/>
              </w:rPr>
              <w:t>var.</w:t>
            </w:r>
            <w:r w:rsidRPr="00E36206">
              <w:rPr>
                <w:rFonts w:eastAsia="Calibri"/>
                <w:b w:val="0"/>
                <w:bCs w:val="0"/>
                <w:i/>
                <w:iCs/>
                <w:szCs w:val="20"/>
              </w:rPr>
              <w:t xml:space="preserve"> </w:t>
            </w:r>
            <w:proofErr w:type="spellStart"/>
            <w:r w:rsidRPr="00E36206">
              <w:rPr>
                <w:rFonts w:eastAsia="Calibri"/>
                <w:b w:val="0"/>
                <w:bCs w:val="0"/>
                <w:i/>
                <w:iCs/>
                <w:szCs w:val="20"/>
              </w:rPr>
              <w:t>oxylobum</w:t>
            </w:r>
            <w:proofErr w:type="spellEnd"/>
            <w:r w:rsidRPr="00E36206">
              <w:rPr>
                <w:rFonts w:eastAsia="Calibri"/>
                <w:b w:val="0"/>
                <w:bCs w:val="0"/>
                <w:i/>
                <w:iCs/>
                <w:szCs w:val="20"/>
              </w:rPr>
              <w:t xml:space="preserve">  </w:t>
            </w:r>
            <w:hyperlink r:id="rId23" w:history="1">
              <w:proofErr w:type="spellStart"/>
              <w:r w:rsidRPr="00E36206">
                <w:rPr>
                  <w:rFonts w:eastAsia="Calibri"/>
                  <w:b w:val="0"/>
                  <w:bCs w:val="0"/>
                  <w:szCs w:val="20"/>
                </w:rPr>
                <w:t>Boiss</w:t>
              </w:r>
              <w:proofErr w:type="spellEnd"/>
              <w:r w:rsidRPr="00E36206">
                <w:rPr>
                  <w:rFonts w:eastAsia="Calibri"/>
                  <w:b w:val="0"/>
                  <w:bCs w:val="0"/>
                  <w:szCs w:val="20"/>
                </w:rPr>
                <w:t>. &amp; Buhse</w:t>
              </w:r>
            </w:hyperlink>
          </w:p>
        </w:tc>
        <w:tc>
          <w:tcPr>
            <w:tcW w:w="3109" w:type="dxa"/>
          </w:tcPr>
          <w:p w14:paraId="5D2B7C25"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 xml:space="preserve">Golestan: Golestan national park, below Alme </w:t>
            </w:r>
          </w:p>
        </w:tc>
        <w:tc>
          <w:tcPr>
            <w:tcW w:w="1134" w:type="dxa"/>
          </w:tcPr>
          <w:p w14:paraId="68468EA6"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35 ˚50' 36"</w:t>
            </w:r>
          </w:p>
        </w:tc>
        <w:tc>
          <w:tcPr>
            <w:tcW w:w="1134" w:type="dxa"/>
          </w:tcPr>
          <w:p w14:paraId="75DB7621"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51˚ 24' 28"</w:t>
            </w:r>
          </w:p>
        </w:tc>
        <w:tc>
          <w:tcPr>
            <w:tcW w:w="1105" w:type="dxa"/>
            <w:gridSpan w:val="2"/>
          </w:tcPr>
          <w:p w14:paraId="7F4FCB8B" w14:textId="77777777" w:rsidR="00E36206" w:rsidRPr="00E36206" w:rsidRDefault="00E36206" w:rsidP="00E36206">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E36206">
              <w:rPr>
                <w:rFonts w:eastAsia="Calibri"/>
                <w:szCs w:val="20"/>
              </w:rPr>
              <w:t>2383</w:t>
            </w:r>
          </w:p>
        </w:tc>
      </w:tr>
      <w:tr w:rsidR="00E36206" w:rsidRPr="00E36206" w14:paraId="6FC021EB" w14:textId="77777777" w:rsidTr="00E36206">
        <w:trPr>
          <w:gridAfter w:val="1"/>
          <w:cnfStyle w:val="000000100000" w:firstRow="0" w:lastRow="0" w:firstColumn="0" w:lastColumn="0" w:oddVBand="0" w:evenVBand="0" w:oddHBand="1" w:evenHBand="0" w:firstRowFirstColumn="0" w:firstRowLastColumn="0" w:lastRowFirstColumn="0" w:lastRowLastColumn="0"/>
          <w:wAfter w:w="14" w:type="dxa"/>
          <w:trHeight w:val="482"/>
        </w:trPr>
        <w:tc>
          <w:tcPr>
            <w:cnfStyle w:val="001000000000" w:firstRow="0" w:lastRow="0" w:firstColumn="1" w:lastColumn="0" w:oddVBand="0" w:evenVBand="0" w:oddHBand="0" w:evenHBand="0" w:firstRowFirstColumn="0" w:firstRowLastColumn="0" w:lastRowFirstColumn="0" w:lastRowLastColumn="0"/>
            <w:tcW w:w="3128" w:type="dxa"/>
          </w:tcPr>
          <w:p w14:paraId="4CB76B12" w14:textId="77777777" w:rsidR="00E36206" w:rsidRPr="00E36206" w:rsidRDefault="00E36206" w:rsidP="00E36206">
            <w:pPr>
              <w:autoSpaceDE w:val="0"/>
              <w:autoSpaceDN w:val="0"/>
              <w:adjustRightInd w:val="0"/>
              <w:spacing w:line="276" w:lineRule="auto"/>
              <w:ind w:hanging="15"/>
              <w:rPr>
                <w:rFonts w:eastAsia="Calibri"/>
                <w:b w:val="0"/>
                <w:bCs w:val="0"/>
                <w:i/>
                <w:iCs/>
                <w:szCs w:val="20"/>
              </w:rPr>
            </w:pPr>
            <w:r w:rsidRPr="00E36206">
              <w:rPr>
                <w:rFonts w:eastAsia="Calibri"/>
                <w:b w:val="0"/>
                <w:bCs w:val="0"/>
                <w:i/>
                <w:iCs/>
                <w:szCs w:val="20"/>
              </w:rPr>
              <w:t xml:space="preserve">G. </w:t>
            </w:r>
            <w:proofErr w:type="spellStart"/>
            <w:r w:rsidRPr="00E36206">
              <w:rPr>
                <w:rFonts w:eastAsia="Calibri"/>
                <w:b w:val="0"/>
                <w:bCs w:val="0"/>
                <w:i/>
                <w:iCs/>
                <w:szCs w:val="20"/>
              </w:rPr>
              <w:t>fimbrilligerum</w:t>
            </w:r>
            <w:proofErr w:type="spellEnd"/>
            <w:r w:rsidRPr="00E36206">
              <w:rPr>
                <w:rFonts w:eastAsia="Calibri"/>
                <w:b w:val="0"/>
                <w:bCs w:val="0"/>
                <w:i/>
                <w:iCs/>
                <w:szCs w:val="20"/>
              </w:rPr>
              <w:t xml:space="preserve">  </w:t>
            </w:r>
            <w:hyperlink r:id="rId24" w:history="1">
              <w:proofErr w:type="spellStart"/>
              <w:r w:rsidRPr="00E36206">
                <w:rPr>
                  <w:rFonts w:eastAsia="Calibri"/>
                  <w:b w:val="0"/>
                  <w:bCs w:val="0"/>
                  <w:szCs w:val="20"/>
                </w:rPr>
                <w:t>Boiss</w:t>
              </w:r>
              <w:proofErr w:type="spellEnd"/>
              <w:r w:rsidRPr="00E36206">
                <w:rPr>
                  <w:rFonts w:eastAsia="Calibri"/>
                  <w:b w:val="0"/>
                  <w:bCs w:val="0"/>
                  <w:szCs w:val="20"/>
                </w:rPr>
                <w:t>.</w:t>
              </w:r>
            </w:hyperlink>
          </w:p>
        </w:tc>
        <w:tc>
          <w:tcPr>
            <w:tcW w:w="3109" w:type="dxa"/>
          </w:tcPr>
          <w:p w14:paraId="339371C0"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 xml:space="preserve">Bandar Abbas: Kuh-e Genu, 1700 m, 25 Feb </w:t>
            </w:r>
          </w:p>
        </w:tc>
        <w:tc>
          <w:tcPr>
            <w:tcW w:w="1134" w:type="dxa"/>
          </w:tcPr>
          <w:p w14:paraId="3A7F8EEB"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35 ˚42'29"</w:t>
            </w:r>
          </w:p>
          <w:p w14:paraId="4A9AA1BD"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p>
        </w:tc>
        <w:tc>
          <w:tcPr>
            <w:tcW w:w="1134" w:type="dxa"/>
          </w:tcPr>
          <w:p w14:paraId="293BBDBB"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52 ˚20'51"</w:t>
            </w:r>
          </w:p>
          <w:p w14:paraId="73EA8240"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p>
        </w:tc>
        <w:tc>
          <w:tcPr>
            <w:tcW w:w="1091" w:type="dxa"/>
          </w:tcPr>
          <w:p w14:paraId="0693D0DB" w14:textId="77777777" w:rsidR="00E36206" w:rsidRPr="00E36206" w:rsidRDefault="00E36206" w:rsidP="00E36206">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E36206">
              <w:rPr>
                <w:rFonts w:eastAsia="Calibri"/>
                <w:szCs w:val="20"/>
              </w:rPr>
              <w:t>2421</w:t>
            </w:r>
          </w:p>
        </w:tc>
      </w:tr>
      <w:bookmarkEnd w:id="3"/>
    </w:tbl>
    <w:p w14:paraId="27272575" w14:textId="77777777" w:rsidR="00E36206" w:rsidRDefault="00E36206" w:rsidP="00E36206">
      <w:pPr>
        <w:autoSpaceDE w:val="0"/>
        <w:autoSpaceDN w:val="0"/>
        <w:adjustRightInd w:val="0"/>
        <w:spacing w:line="276" w:lineRule="auto"/>
        <w:rPr>
          <w:rFonts w:eastAsia="Calibri"/>
          <w:szCs w:val="20"/>
        </w:rPr>
        <w:sectPr w:rsidR="00E36206" w:rsidSect="00E36206">
          <w:type w:val="continuous"/>
          <w:pgSz w:w="11910" w:h="16840"/>
          <w:pgMar w:top="460" w:right="992" w:bottom="280" w:left="992" w:header="720" w:footer="720" w:gutter="0"/>
          <w:cols w:space="720"/>
          <w:docGrid w:linePitch="272"/>
        </w:sectPr>
      </w:pPr>
    </w:p>
    <w:p w14:paraId="487A8C13" w14:textId="3FAA41E9" w:rsidR="00E36206" w:rsidRPr="00E36206" w:rsidRDefault="00E36206" w:rsidP="0084356F">
      <w:pPr>
        <w:autoSpaceDE w:val="0"/>
        <w:autoSpaceDN w:val="0"/>
        <w:adjustRightInd w:val="0"/>
        <w:spacing w:line="276" w:lineRule="auto"/>
        <w:ind w:firstLine="284"/>
        <w:rPr>
          <w:rFonts w:eastAsia="Calibri"/>
          <w:szCs w:val="20"/>
        </w:rPr>
      </w:pPr>
      <w:r w:rsidRPr="00E36206">
        <w:rPr>
          <w:rFonts w:eastAsia="Calibri"/>
          <w:szCs w:val="20"/>
        </w:rPr>
        <w:t xml:space="preserve">For computing the Euclidean distance, the data were normalized with a mean of 0 and variance of 1 to analyze the groups </w:t>
      </w:r>
      <w:hyperlink w:anchor="pod" w:history="1">
        <w:r w:rsidRPr="003C593B">
          <w:rPr>
            <w:rStyle w:val="Hyperlink"/>
            <w:rFonts w:eastAsia="Calibri"/>
            <w:szCs w:val="20"/>
          </w:rPr>
          <w:t>(Podani, 2000)</w:t>
        </w:r>
      </w:hyperlink>
      <w:r w:rsidRPr="00E36206">
        <w:rPr>
          <w:rFonts w:eastAsia="Calibri"/>
          <w:szCs w:val="20"/>
        </w:rPr>
        <w:t xml:space="preserve">. </w:t>
      </w:r>
    </w:p>
    <w:p w14:paraId="205CA2F9" w14:textId="77777777" w:rsidR="00E36206" w:rsidRPr="00E36206" w:rsidRDefault="00E36206" w:rsidP="00E36206">
      <w:pPr>
        <w:autoSpaceDE w:val="0"/>
        <w:autoSpaceDN w:val="0"/>
        <w:adjustRightInd w:val="0"/>
        <w:spacing w:line="276" w:lineRule="auto"/>
        <w:rPr>
          <w:rFonts w:eastAsia="Calibri"/>
          <w:szCs w:val="20"/>
        </w:rPr>
      </w:pPr>
    </w:p>
    <w:p w14:paraId="1CE4FDC8" w14:textId="77777777" w:rsidR="00E36206" w:rsidRPr="00E36206" w:rsidRDefault="00E36206" w:rsidP="00E36206">
      <w:pPr>
        <w:autoSpaceDE w:val="0"/>
        <w:autoSpaceDN w:val="0"/>
        <w:adjustRightInd w:val="0"/>
        <w:spacing w:line="276" w:lineRule="auto"/>
        <w:rPr>
          <w:rFonts w:eastAsia="Calibri"/>
          <w:b/>
          <w:bCs/>
          <w:szCs w:val="20"/>
        </w:rPr>
      </w:pPr>
      <w:r w:rsidRPr="00E36206">
        <w:rPr>
          <w:rFonts w:eastAsia="Calibri"/>
          <w:b/>
          <w:bCs/>
          <w:szCs w:val="20"/>
        </w:rPr>
        <w:t xml:space="preserve">2.3. DNA Extraction and </w:t>
      </w:r>
      <w:proofErr w:type="spellStart"/>
      <w:r w:rsidRPr="00E36206">
        <w:rPr>
          <w:rFonts w:eastAsia="MinionPro-Regular"/>
          <w:b/>
          <w:bCs/>
          <w:szCs w:val="20"/>
        </w:rPr>
        <w:t>SCoT</w:t>
      </w:r>
      <w:proofErr w:type="spellEnd"/>
      <w:r w:rsidRPr="00E36206">
        <w:rPr>
          <w:rFonts w:eastAsia="MinionPro-Regular"/>
          <w:b/>
          <w:bCs/>
          <w:szCs w:val="20"/>
        </w:rPr>
        <w:t xml:space="preserve"> </w:t>
      </w:r>
      <w:r w:rsidRPr="00E36206">
        <w:rPr>
          <w:rFonts w:eastAsia="Calibri"/>
          <w:b/>
          <w:bCs/>
          <w:szCs w:val="20"/>
        </w:rPr>
        <w:t>Assay</w:t>
      </w:r>
    </w:p>
    <w:p w14:paraId="17E89489" w14:textId="77777777" w:rsidR="00E36206" w:rsidRPr="00E36206" w:rsidRDefault="00E36206" w:rsidP="00E36206">
      <w:pPr>
        <w:autoSpaceDE w:val="0"/>
        <w:autoSpaceDN w:val="0"/>
        <w:adjustRightInd w:val="0"/>
        <w:spacing w:line="276" w:lineRule="auto"/>
        <w:rPr>
          <w:rFonts w:eastAsia="Calibri"/>
          <w:b/>
          <w:bCs/>
          <w:szCs w:val="20"/>
        </w:rPr>
      </w:pPr>
    </w:p>
    <w:p w14:paraId="50970C0F" w14:textId="5D25606B" w:rsidR="00E36206" w:rsidRPr="00E36206" w:rsidRDefault="00E36206" w:rsidP="00E36206">
      <w:pPr>
        <w:autoSpaceDE w:val="0"/>
        <w:autoSpaceDN w:val="0"/>
        <w:adjustRightInd w:val="0"/>
        <w:spacing w:after="200" w:line="276" w:lineRule="auto"/>
        <w:rPr>
          <w:rFonts w:eastAsia="MinionPro-Regular"/>
          <w:szCs w:val="20"/>
        </w:rPr>
      </w:pPr>
      <w:r w:rsidRPr="00E36206">
        <w:rPr>
          <w:rFonts w:eastAsia="Calibri"/>
          <w:szCs w:val="20"/>
        </w:rPr>
        <w:t xml:space="preserve">We randomly collected leaves from 4 to 11 studied plant populations and then dried them using silica gel powder. In </w:t>
      </w:r>
      <w:hyperlink w:anchor="esf19" w:history="1">
        <w:r w:rsidRPr="001F64B3">
          <w:rPr>
            <w:rStyle w:val="Hyperlink"/>
            <w:rFonts w:eastAsia="Calibri"/>
            <w:szCs w:val="20"/>
          </w:rPr>
          <w:t xml:space="preserve">2019, </w:t>
        </w:r>
        <w:proofErr w:type="spellStart"/>
        <w:r w:rsidRPr="001F64B3">
          <w:rPr>
            <w:rStyle w:val="Hyperlink"/>
            <w:rFonts w:eastAsia="Calibri"/>
            <w:szCs w:val="20"/>
          </w:rPr>
          <w:t>Esfandani-Bozchaloyi</w:t>
        </w:r>
        <w:proofErr w:type="spellEnd"/>
        <w:r w:rsidRPr="001F64B3">
          <w:rPr>
            <w:rStyle w:val="Hyperlink"/>
            <w:rFonts w:eastAsia="Calibri"/>
            <w:szCs w:val="20"/>
          </w:rPr>
          <w:t xml:space="preserve"> et al</w:t>
        </w:r>
      </w:hyperlink>
      <w:r w:rsidRPr="00E36206">
        <w:rPr>
          <w:rFonts w:eastAsia="Calibri"/>
          <w:szCs w:val="20"/>
        </w:rPr>
        <w:t xml:space="preserve">. used a CTAB-activated charcoal procedure for DNA extraction purposes </w:t>
      </w:r>
      <w:hyperlink w:anchor="esf19" w:history="1">
        <w:r w:rsidRPr="001F64B3">
          <w:rPr>
            <w:rStyle w:val="Hyperlink"/>
            <w:rFonts w:eastAsia="Calibri"/>
            <w:szCs w:val="20"/>
          </w:rPr>
          <w:t>(</w:t>
        </w:r>
        <w:proofErr w:type="spellStart"/>
        <w:r w:rsidRPr="001F64B3">
          <w:rPr>
            <w:rStyle w:val="Hyperlink"/>
            <w:rFonts w:eastAsia="Calibri"/>
            <w:szCs w:val="20"/>
          </w:rPr>
          <w:t>Esfandani-Bozchaloyi</w:t>
        </w:r>
        <w:proofErr w:type="spellEnd"/>
        <w:r w:rsidRPr="001F64B3">
          <w:rPr>
            <w:rStyle w:val="Hyperlink"/>
            <w:rFonts w:eastAsia="Calibri"/>
            <w:szCs w:val="20"/>
          </w:rPr>
          <w:t xml:space="preserve"> et al., 2019)</w:t>
        </w:r>
      </w:hyperlink>
      <w:r w:rsidRPr="00E36206">
        <w:rPr>
          <w:rFonts w:eastAsia="Calibri"/>
          <w:szCs w:val="20"/>
        </w:rPr>
        <w:t xml:space="preserve">. Afterward, to assess the purification of the DNA we previously extracted, an agarose gel that was 0.8% was employed. </w:t>
      </w:r>
      <w:hyperlink w:anchor="t2" w:history="1">
        <w:r w:rsidRPr="0088430A">
          <w:rPr>
            <w:rStyle w:val="Hyperlink"/>
            <w:rFonts w:eastAsia="Calibri"/>
            <w:szCs w:val="20"/>
          </w:rPr>
          <w:t>Table 2</w:t>
        </w:r>
      </w:hyperlink>
      <w:r w:rsidRPr="00E36206">
        <w:rPr>
          <w:rFonts w:eastAsia="Calibri"/>
          <w:szCs w:val="20"/>
        </w:rPr>
        <w:t xml:space="preserve"> presents multiple 25 </w:t>
      </w:r>
      <w:proofErr w:type="spellStart"/>
      <w:r w:rsidRPr="00E36206">
        <w:rPr>
          <w:rFonts w:eastAsia="Calibri"/>
          <w:szCs w:val="20"/>
        </w:rPr>
        <w:t>SCoT</w:t>
      </w:r>
      <w:proofErr w:type="spellEnd"/>
      <w:r w:rsidRPr="00E36206">
        <w:rPr>
          <w:rFonts w:eastAsia="Calibri"/>
          <w:szCs w:val="20"/>
        </w:rPr>
        <w:t xml:space="preserve"> primers developed by </w:t>
      </w:r>
      <w:hyperlink w:anchor="col" w:history="1">
        <w:r w:rsidRPr="00B82CB5">
          <w:rPr>
            <w:rStyle w:val="Hyperlink"/>
            <w:rFonts w:eastAsia="Calibri"/>
            <w:szCs w:val="20"/>
          </w:rPr>
          <w:t>Collard and Mackill (2009)</w:t>
        </w:r>
      </w:hyperlink>
      <w:r w:rsidRPr="00E36206">
        <w:rPr>
          <w:rFonts w:eastAsia="Calibri"/>
          <w:szCs w:val="20"/>
        </w:rPr>
        <w:t xml:space="preserve">, and 10 of them contained numerous polymorphic bands that were apparent and also expanded. </w:t>
      </w:r>
    </w:p>
    <w:p w14:paraId="4DB66F71" w14:textId="77777777" w:rsidR="00E36206" w:rsidRPr="00E36206" w:rsidRDefault="00E36206" w:rsidP="00E36206">
      <w:pPr>
        <w:autoSpaceDE w:val="0"/>
        <w:autoSpaceDN w:val="0"/>
        <w:adjustRightInd w:val="0"/>
        <w:spacing w:line="276" w:lineRule="auto"/>
        <w:rPr>
          <w:rFonts w:eastAsia="Calibri"/>
          <w:b/>
          <w:bCs/>
          <w:szCs w:val="20"/>
        </w:rPr>
      </w:pPr>
      <w:r w:rsidRPr="00E36206">
        <w:rPr>
          <w:rFonts w:eastAsia="Calibri"/>
          <w:b/>
          <w:bCs/>
          <w:szCs w:val="20"/>
        </w:rPr>
        <w:t>2.4. Data Analyses</w:t>
      </w:r>
    </w:p>
    <w:p w14:paraId="6ADE33A4" w14:textId="77777777" w:rsidR="00E36206" w:rsidRPr="00E36206" w:rsidRDefault="00E36206" w:rsidP="00E36206">
      <w:pPr>
        <w:autoSpaceDE w:val="0"/>
        <w:autoSpaceDN w:val="0"/>
        <w:adjustRightInd w:val="0"/>
        <w:spacing w:line="276" w:lineRule="auto"/>
        <w:rPr>
          <w:rFonts w:eastAsia="Calibri"/>
          <w:b/>
          <w:bCs/>
          <w:szCs w:val="20"/>
        </w:rPr>
      </w:pPr>
    </w:p>
    <w:p w14:paraId="69700280" w14:textId="77777777" w:rsidR="00E36206" w:rsidRPr="00E36206" w:rsidRDefault="00E36206" w:rsidP="00E36206">
      <w:pPr>
        <w:autoSpaceDE w:val="0"/>
        <w:autoSpaceDN w:val="0"/>
        <w:adjustRightInd w:val="0"/>
        <w:spacing w:line="276" w:lineRule="auto"/>
        <w:rPr>
          <w:rFonts w:eastAsia="Calibri"/>
          <w:szCs w:val="20"/>
        </w:rPr>
      </w:pPr>
      <w:r w:rsidRPr="00E36206">
        <w:rPr>
          <w:rFonts w:eastAsia="Calibri"/>
          <w:szCs w:val="20"/>
        </w:rPr>
        <w:t xml:space="preserve">2.4.1. </w:t>
      </w:r>
      <w:r w:rsidRPr="00E36206">
        <w:rPr>
          <w:rFonts w:eastAsia="Calibri"/>
          <w:i/>
          <w:iCs/>
          <w:szCs w:val="20"/>
        </w:rPr>
        <w:t>Morphological Investigations</w:t>
      </w:r>
    </w:p>
    <w:p w14:paraId="091CE64F" w14:textId="77777777" w:rsidR="00E36206" w:rsidRPr="00E36206" w:rsidRDefault="00E36206" w:rsidP="00E36206">
      <w:pPr>
        <w:autoSpaceDE w:val="0"/>
        <w:autoSpaceDN w:val="0"/>
        <w:adjustRightInd w:val="0"/>
        <w:spacing w:line="276" w:lineRule="auto"/>
        <w:rPr>
          <w:rFonts w:eastAsia="Calibri"/>
          <w:b/>
          <w:bCs/>
          <w:szCs w:val="20"/>
        </w:rPr>
      </w:pPr>
    </w:p>
    <w:p w14:paraId="34BC1734" w14:textId="18F3C15D" w:rsidR="00E36206" w:rsidRPr="00E36206" w:rsidRDefault="00E36206" w:rsidP="00E36206">
      <w:pPr>
        <w:autoSpaceDE w:val="0"/>
        <w:autoSpaceDN w:val="0"/>
        <w:adjustRightInd w:val="0"/>
        <w:spacing w:after="200" w:line="276" w:lineRule="auto"/>
        <w:rPr>
          <w:rFonts w:eastAsia="Calibri"/>
          <w:b/>
          <w:bCs/>
          <w:iCs/>
          <w:szCs w:val="20"/>
        </w:rPr>
      </w:pPr>
      <w:r w:rsidRPr="00E36206">
        <w:rPr>
          <w:rFonts w:eastAsia="Calibri"/>
          <w:szCs w:val="20"/>
        </w:rPr>
        <w:t xml:space="preserve">According to </w:t>
      </w:r>
      <w:hyperlink w:anchor="pod" w:history="1">
        <w:r w:rsidRPr="003C593B">
          <w:rPr>
            <w:rStyle w:val="Hyperlink"/>
            <w:rFonts w:eastAsia="Calibri"/>
            <w:szCs w:val="20"/>
          </w:rPr>
          <w:t xml:space="preserve">Podani </w:t>
        </w:r>
        <w:r w:rsidR="003C593B" w:rsidRPr="003C593B">
          <w:rPr>
            <w:rStyle w:val="Hyperlink"/>
            <w:rFonts w:eastAsia="Calibri"/>
            <w:szCs w:val="20"/>
          </w:rPr>
          <w:t>(</w:t>
        </w:r>
        <w:r w:rsidRPr="003C593B">
          <w:rPr>
            <w:rStyle w:val="Hyperlink"/>
            <w:rFonts w:eastAsia="Calibri"/>
            <w:szCs w:val="20"/>
          </w:rPr>
          <w:t>2000</w:t>
        </w:r>
        <w:r w:rsidR="003C593B" w:rsidRPr="003C593B">
          <w:rPr>
            <w:rStyle w:val="Hyperlink"/>
            <w:rFonts w:eastAsia="Calibri"/>
            <w:szCs w:val="20"/>
          </w:rPr>
          <w:t>)</w:t>
        </w:r>
      </w:hyperlink>
      <w:r w:rsidRPr="00E36206">
        <w:rPr>
          <w:rFonts w:eastAsia="Calibri"/>
          <w:szCs w:val="20"/>
        </w:rPr>
        <w:t xml:space="preserve">, the first step before computing the Euclidean distance among taxonomic pairs was to normalize the morphological features (Mean= 0, Variance= 1). The plant specimens were classified using the UPGMA ordination approach </w:t>
      </w:r>
      <w:hyperlink w:anchor="pod" w:history="1">
        <w:r w:rsidRPr="003C593B">
          <w:rPr>
            <w:rStyle w:val="Hyperlink"/>
            <w:rFonts w:eastAsia="Calibri"/>
            <w:szCs w:val="20"/>
          </w:rPr>
          <w:t>(Podani, 2000)</w:t>
        </w:r>
      </w:hyperlink>
      <w:r w:rsidRPr="00E36206">
        <w:rPr>
          <w:rFonts w:eastAsia="Calibri"/>
          <w:szCs w:val="20"/>
        </w:rPr>
        <w:t xml:space="preserve">. </w:t>
      </w:r>
    </w:p>
    <w:p w14:paraId="2ED2E9B4" w14:textId="77777777" w:rsidR="00E36206" w:rsidRPr="00E36206" w:rsidRDefault="00E36206" w:rsidP="00E36206">
      <w:pPr>
        <w:widowControl w:val="0"/>
        <w:autoSpaceDE w:val="0"/>
        <w:autoSpaceDN w:val="0"/>
        <w:adjustRightInd w:val="0"/>
        <w:spacing w:after="200" w:line="276" w:lineRule="auto"/>
        <w:rPr>
          <w:rFonts w:eastAsia="Calibri"/>
          <w:bCs/>
          <w:szCs w:val="20"/>
        </w:rPr>
      </w:pPr>
      <w:r w:rsidRPr="00E36206">
        <w:rPr>
          <w:rFonts w:eastAsia="Calibri"/>
          <w:bCs/>
          <w:szCs w:val="20"/>
        </w:rPr>
        <w:t xml:space="preserve">2.4.2. </w:t>
      </w:r>
      <w:r w:rsidRPr="00E36206">
        <w:rPr>
          <w:rFonts w:eastAsia="Calibri"/>
          <w:bCs/>
          <w:i/>
          <w:iCs/>
          <w:szCs w:val="20"/>
        </w:rPr>
        <w:t>Molecular Analyses</w:t>
      </w:r>
      <w:r w:rsidRPr="00E36206">
        <w:rPr>
          <w:rFonts w:eastAsia="Calibri"/>
          <w:bCs/>
          <w:szCs w:val="20"/>
          <w:rtl/>
        </w:rPr>
        <w:t xml:space="preserve"> </w:t>
      </w:r>
    </w:p>
    <w:p w14:paraId="7D179971" w14:textId="2DB4C3E6" w:rsidR="0084356F" w:rsidRDefault="00E36206" w:rsidP="0084356F">
      <w:pPr>
        <w:widowControl w:val="0"/>
        <w:autoSpaceDE w:val="0"/>
        <w:autoSpaceDN w:val="0"/>
        <w:adjustRightInd w:val="0"/>
        <w:spacing w:line="276" w:lineRule="auto"/>
        <w:rPr>
          <w:rFonts w:eastAsia="MinionPro-Regular"/>
          <w:szCs w:val="20"/>
        </w:rPr>
      </w:pPr>
      <w:r w:rsidRPr="00E36206">
        <w:rPr>
          <w:rFonts w:eastAsia="MinionPro-Regular"/>
          <w:szCs w:val="20"/>
        </w:rPr>
        <w:t xml:space="preserve">The </w:t>
      </w:r>
      <w:proofErr w:type="spellStart"/>
      <w:r w:rsidRPr="00E36206">
        <w:rPr>
          <w:rFonts w:eastAsia="MinionPro-Regular"/>
          <w:szCs w:val="20"/>
        </w:rPr>
        <w:t>SCoT</w:t>
      </w:r>
      <w:proofErr w:type="spellEnd"/>
      <w:r w:rsidRPr="00E36206">
        <w:rPr>
          <w:rFonts w:eastAsia="MinionPro-Regular"/>
          <w:szCs w:val="20"/>
        </w:rPr>
        <w:t xml:space="preserve"> bands, in genetic diversity studies, were encoded as binary symbols where their absence = 0 and existence = 1. According to </w:t>
      </w:r>
      <w:hyperlink w:anchor="free" w:history="1">
        <w:r w:rsidRPr="001F64B3">
          <w:rPr>
            <w:rStyle w:val="Hyperlink"/>
            <w:rFonts w:eastAsia="MinionPro-Regular"/>
            <w:szCs w:val="20"/>
          </w:rPr>
          <w:t>Freeland et al., (2011)</w:t>
        </w:r>
      </w:hyperlink>
      <w:r w:rsidRPr="00E36206">
        <w:rPr>
          <w:rFonts w:eastAsia="MinionPro-Regular"/>
          <w:szCs w:val="20"/>
        </w:rPr>
        <w:t xml:space="preserve"> the Shannon’s information index (I), polymorphism percentage, Nei’s genetic diversity (H), and effective number of total alleles have been evaluated.  For the purpose of indicating the gene diversity between individuals, using </w:t>
      </w:r>
      <w:proofErr w:type="spellStart"/>
      <w:r w:rsidRPr="00E36206">
        <w:rPr>
          <w:rFonts w:eastAsia="MinionPro-Regular"/>
          <w:szCs w:val="20"/>
        </w:rPr>
        <w:t>GenAlex</w:t>
      </w:r>
      <w:proofErr w:type="spellEnd"/>
      <w:r w:rsidRPr="00E36206">
        <w:rPr>
          <w:rFonts w:eastAsia="MinionPro-Regular"/>
          <w:szCs w:val="20"/>
        </w:rPr>
        <w:t xml:space="preserve"> 6.4, </w:t>
      </w:r>
      <w:hyperlink w:anchor="pea" w:history="1">
        <w:proofErr w:type="spellStart"/>
        <w:r w:rsidRPr="003C593B">
          <w:rPr>
            <w:rStyle w:val="Hyperlink"/>
            <w:rFonts w:eastAsia="MinionPro-Regular"/>
            <w:szCs w:val="20"/>
          </w:rPr>
          <w:t>Peakall</w:t>
        </w:r>
        <w:proofErr w:type="spellEnd"/>
        <w:r w:rsidRPr="003C593B">
          <w:rPr>
            <w:rStyle w:val="Hyperlink"/>
            <w:rFonts w:eastAsia="MinionPro-Regular"/>
            <w:szCs w:val="20"/>
          </w:rPr>
          <w:t xml:space="preserve"> &amp; Smouse (2006)</w:t>
        </w:r>
      </w:hyperlink>
      <w:r w:rsidRPr="00E36206">
        <w:rPr>
          <w:rFonts w:eastAsia="MinionPro-Regular"/>
          <w:szCs w:val="20"/>
        </w:rPr>
        <w:t xml:space="preserve"> conducted an Analysis of Molecular Variance (AMOVA) </w:t>
      </w:r>
      <w:r w:rsidRPr="00E36206">
        <w:rPr>
          <w:rFonts w:eastAsia="MinionPro-Regular"/>
          <w:szCs w:val="20"/>
        </w:rPr>
        <w:t xml:space="preserve">with 1000 permutations; additionally, </w:t>
      </w:r>
      <w:hyperlink w:anchor="mei04" w:history="1">
        <w:proofErr w:type="spellStart"/>
        <w:r w:rsidRPr="003C593B">
          <w:rPr>
            <w:rStyle w:val="Hyperlink"/>
            <w:rFonts w:eastAsia="MinionPro-Regular"/>
            <w:szCs w:val="20"/>
          </w:rPr>
          <w:t>Meirmans</w:t>
        </w:r>
        <w:proofErr w:type="spellEnd"/>
        <w:r w:rsidRPr="003C593B">
          <w:rPr>
            <w:rStyle w:val="Hyperlink"/>
            <w:rFonts w:eastAsia="MinionPro-Regular"/>
            <w:szCs w:val="20"/>
          </w:rPr>
          <w:t xml:space="preserve"> &amp; Van </w:t>
        </w:r>
        <w:proofErr w:type="spellStart"/>
        <w:r w:rsidRPr="003C593B">
          <w:rPr>
            <w:rStyle w:val="Hyperlink"/>
            <w:rFonts w:eastAsia="MinionPro-Regular"/>
            <w:szCs w:val="20"/>
          </w:rPr>
          <w:t>Tienderen</w:t>
        </w:r>
        <w:proofErr w:type="spellEnd"/>
        <w:r w:rsidRPr="003C593B">
          <w:rPr>
            <w:rStyle w:val="Hyperlink"/>
            <w:rFonts w:eastAsia="MinionPro-Regular"/>
            <w:szCs w:val="20"/>
          </w:rPr>
          <w:t xml:space="preserve"> (2004)</w:t>
        </w:r>
      </w:hyperlink>
      <w:r w:rsidRPr="00E36206">
        <w:rPr>
          <w:rFonts w:eastAsia="MinionPro-Regular"/>
          <w:szCs w:val="20"/>
        </w:rPr>
        <w:t xml:space="preserve"> performed Nei’s </w:t>
      </w:r>
      <w:proofErr w:type="spellStart"/>
      <w:r w:rsidRPr="00E36206">
        <w:rPr>
          <w:rFonts w:eastAsia="MinionPro-Regular"/>
          <w:szCs w:val="20"/>
        </w:rPr>
        <w:t>Gst</w:t>
      </w:r>
      <w:proofErr w:type="spellEnd"/>
      <w:r w:rsidRPr="00E36206">
        <w:rPr>
          <w:rFonts w:eastAsia="MinionPro-Regular"/>
          <w:szCs w:val="20"/>
        </w:rPr>
        <w:t xml:space="preserve"> analysis using </w:t>
      </w:r>
      <w:proofErr w:type="spellStart"/>
      <w:r w:rsidRPr="00E36206">
        <w:rPr>
          <w:rFonts w:eastAsia="MinionPro-Regular"/>
          <w:szCs w:val="20"/>
        </w:rPr>
        <w:t>GenoDive</w:t>
      </w:r>
      <w:proofErr w:type="spellEnd"/>
      <w:r w:rsidRPr="00E36206">
        <w:rPr>
          <w:rFonts w:eastAsia="MinionPro-Regular"/>
          <w:szCs w:val="20"/>
        </w:rPr>
        <w:t xml:space="preserve"> ver.2 (2013) as well. Moreover, G'ST est and D est, respectively, represent the standardized measurement of genetic diversity, which is discussed by </w:t>
      </w:r>
      <w:hyperlink w:anchor="hed" w:history="1">
        <w:r w:rsidR="00D470C2" w:rsidRPr="00D470C2">
          <w:rPr>
            <w:rStyle w:val="Hyperlink"/>
            <w:rFonts w:eastAsia="MinionPro-Regular"/>
            <w:szCs w:val="20"/>
          </w:rPr>
          <w:t xml:space="preserve">Hedrick </w:t>
        </w:r>
        <w:r w:rsidRPr="00D470C2">
          <w:rPr>
            <w:rStyle w:val="Hyperlink"/>
            <w:rFonts w:eastAsia="MinionPro-Regular"/>
            <w:szCs w:val="20"/>
          </w:rPr>
          <w:t>(2005)</w:t>
        </w:r>
      </w:hyperlink>
      <w:r w:rsidRPr="00E36206">
        <w:rPr>
          <w:rFonts w:eastAsia="MinionPro-Regular"/>
          <w:szCs w:val="20"/>
        </w:rPr>
        <w:t xml:space="preserve">, and </w:t>
      </w:r>
      <w:hyperlink w:anchor="jos" w:history="1">
        <w:r w:rsidRPr="00D470C2">
          <w:rPr>
            <w:rStyle w:val="Hyperlink"/>
            <w:rFonts w:eastAsia="MinionPro-Regular"/>
            <w:szCs w:val="20"/>
          </w:rPr>
          <w:t>Jost's</w:t>
        </w:r>
      </w:hyperlink>
      <w:r w:rsidRPr="00E36206">
        <w:rPr>
          <w:rFonts w:eastAsia="MinionPro-Regular"/>
          <w:szCs w:val="20"/>
        </w:rPr>
        <w:t xml:space="preserve"> measurement of diversity, which is detailed by </w:t>
      </w:r>
      <w:hyperlink w:anchor="jos" w:history="1">
        <w:r w:rsidRPr="00D470C2">
          <w:rPr>
            <w:rStyle w:val="Hyperlink"/>
            <w:rFonts w:eastAsia="MinionPro-Regular"/>
            <w:szCs w:val="20"/>
          </w:rPr>
          <w:t>Jost (2008)</w:t>
        </w:r>
      </w:hyperlink>
      <w:r w:rsidRPr="00E36206">
        <w:rPr>
          <w:rFonts w:eastAsia="MinionPro-Regular"/>
          <w:szCs w:val="20"/>
        </w:rPr>
        <w:t xml:space="preserve">; accordingly, we employed them for population gene diversity purposes. The Bayesian-based sample configuration approach </w:t>
      </w:r>
      <w:hyperlink w:anchor="pri" w:history="1">
        <w:r w:rsidRPr="003C593B">
          <w:rPr>
            <w:rStyle w:val="Hyperlink"/>
            <w:rFonts w:eastAsia="MinionPro-Regular"/>
            <w:szCs w:val="20"/>
          </w:rPr>
          <w:t>(Pritchard et al., 2000)</w:t>
        </w:r>
      </w:hyperlink>
      <w:r w:rsidRPr="00E36206">
        <w:rPr>
          <w:rFonts w:eastAsia="MinionPro-Regular"/>
          <w:szCs w:val="20"/>
        </w:rPr>
        <w:t xml:space="preserve">, along with the highest likelihood-based K-means clustering method of </w:t>
      </w:r>
      <w:proofErr w:type="spellStart"/>
      <w:r w:rsidRPr="00E36206">
        <w:rPr>
          <w:rFonts w:eastAsia="MinionPro-Regular"/>
          <w:szCs w:val="20"/>
        </w:rPr>
        <w:t>GenoDive’s</w:t>
      </w:r>
      <w:proofErr w:type="spellEnd"/>
      <w:r w:rsidRPr="00E36206">
        <w:rPr>
          <w:rFonts w:eastAsia="MinionPro-Regular"/>
          <w:szCs w:val="20"/>
        </w:rPr>
        <w:t xml:space="preserve"> version.2 (2013) have been both utilized for studying the genetic structure of individuals. In order to compute the gene flow, Nm, which is gene flow’s estimation from </w:t>
      </w:r>
      <w:proofErr w:type="spellStart"/>
      <w:r w:rsidRPr="00E36206">
        <w:rPr>
          <w:rFonts w:eastAsia="MinionPro-Regular"/>
          <w:szCs w:val="20"/>
        </w:rPr>
        <w:t>Gst</w:t>
      </w:r>
      <w:proofErr w:type="spellEnd"/>
      <w:r w:rsidRPr="00E36206">
        <w:rPr>
          <w:rFonts w:eastAsia="MinionPro-Regular"/>
          <w:szCs w:val="20"/>
        </w:rPr>
        <w:t xml:space="preserve">, have been computed by I employing </w:t>
      </w:r>
      <w:proofErr w:type="spellStart"/>
      <w:r w:rsidRPr="00E36206">
        <w:rPr>
          <w:rFonts w:eastAsia="MinionPro-Regular"/>
          <w:szCs w:val="20"/>
        </w:rPr>
        <w:t>PopGene</w:t>
      </w:r>
      <w:proofErr w:type="spellEnd"/>
      <w:r w:rsidRPr="00E36206">
        <w:rPr>
          <w:rFonts w:eastAsia="MinionPro-Regular"/>
          <w:szCs w:val="20"/>
        </w:rPr>
        <w:t xml:space="preserve"> ver. 1.32 (1997); the formula is: Nm = 0.5(1 – </w:t>
      </w:r>
      <w:proofErr w:type="spellStart"/>
      <w:r w:rsidRPr="00E36206">
        <w:rPr>
          <w:rFonts w:eastAsia="MinionPro-Regular"/>
          <w:szCs w:val="20"/>
        </w:rPr>
        <w:t>Gst</w:t>
      </w:r>
      <w:proofErr w:type="spellEnd"/>
      <w:r w:rsidRPr="00E36206">
        <w:rPr>
          <w:rFonts w:eastAsia="MinionPro-Regular"/>
          <w:szCs w:val="20"/>
        </w:rPr>
        <w:t>)/</w:t>
      </w:r>
      <w:proofErr w:type="spellStart"/>
      <w:r w:rsidRPr="00E36206">
        <w:rPr>
          <w:rFonts w:eastAsia="MinionPro-Regular"/>
          <w:szCs w:val="20"/>
        </w:rPr>
        <w:t>Gst</w:t>
      </w:r>
      <w:proofErr w:type="spellEnd"/>
      <w:r w:rsidRPr="00E36206">
        <w:rPr>
          <w:rFonts w:eastAsia="MinionPro-Regular"/>
          <w:szCs w:val="20"/>
        </w:rPr>
        <w:t xml:space="preserve">. </w:t>
      </w:r>
    </w:p>
    <w:p w14:paraId="12D65CC4" w14:textId="77777777" w:rsidR="0084356F" w:rsidRPr="0084356F" w:rsidRDefault="0084356F" w:rsidP="0084356F">
      <w:pPr>
        <w:widowControl w:val="0"/>
        <w:autoSpaceDE w:val="0"/>
        <w:autoSpaceDN w:val="0"/>
        <w:adjustRightInd w:val="0"/>
        <w:spacing w:line="276" w:lineRule="auto"/>
        <w:rPr>
          <w:rFonts w:eastAsia="MinionPro-Regular"/>
          <w:szCs w:val="20"/>
        </w:rPr>
      </w:pPr>
    </w:p>
    <w:p w14:paraId="599336B6" w14:textId="564701A9" w:rsidR="00E36206" w:rsidRPr="00E36206" w:rsidRDefault="00E36206" w:rsidP="00E36206">
      <w:pPr>
        <w:spacing w:after="200" w:line="276" w:lineRule="auto"/>
        <w:jc w:val="center"/>
        <w:rPr>
          <w:rFonts w:eastAsia="Calibri"/>
          <w:b/>
          <w:bCs/>
          <w:sz w:val="22"/>
        </w:rPr>
      </w:pPr>
      <w:r w:rsidRPr="00E36206">
        <w:rPr>
          <w:rFonts w:eastAsia="Calibri"/>
          <w:b/>
          <w:bCs/>
          <w:sz w:val="22"/>
        </w:rPr>
        <w:t>3. Results</w:t>
      </w:r>
    </w:p>
    <w:p w14:paraId="7FA6DCC0" w14:textId="4526E3FA" w:rsidR="00E36206" w:rsidRPr="00E36206" w:rsidRDefault="00E36206" w:rsidP="00E36206">
      <w:pPr>
        <w:autoSpaceDE w:val="0"/>
        <w:autoSpaceDN w:val="0"/>
        <w:adjustRightInd w:val="0"/>
        <w:spacing w:line="276" w:lineRule="auto"/>
        <w:jc w:val="left"/>
        <w:rPr>
          <w:rFonts w:eastAsia="Calibri"/>
          <w:b/>
          <w:bCs/>
          <w:szCs w:val="20"/>
        </w:rPr>
      </w:pPr>
      <w:r w:rsidRPr="00E36206">
        <w:rPr>
          <w:rFonts w:eastAsia="Calibri"/>
          <w:b/>
          <w:bCs/>
          <w:szCs w:val="20"/>
        </w:rPr>
        <w:t>3.1. Identification of species and their interrelationships</w:t>
      </w:r>
    </w:p>
    <w:p w14:paraId="3F6F9C86" w14:textId="77777777" w:rsidR="00E36206" w:rsidRPr="00E36206" w:rsidRDefault="00E36206" w:rsidP="00E36206">
      <w:pPr>
        <w:autoSpaceDE w:val="0"/>
        <w:autoSpaceDN w:val="0"/>
        <w:adjustRightInd w:val="0"/>
        <w:spacing w:line="276" w:lineRule="auto"/>
        <w:rPr>
          <w:rFonts w:eastAsia="Calibri"/>
          <w:b/>
          <w:bCs/>
          <w:szCs w:val="20"/>
        </w:rPr>
      </w:pPr>
    </w:p>
    <w:p w14:paraId="37D49460" w14:textId="77777777" w:rsidR="00E36206" w:rsidRPr="00E36206" w:rsidRDefault="00E36206" w:rsidP="00E36206">
      <w:pPr>
        <w:spacing w:after="200" w:line="276" w:lineRule="auto"/>
        <w:rPr>
          <w:rFonts w:eastAsia="Calibri"/>
          <w:szCs w:val="20"/>
          <w:rtl/>
        </w:rPr>
      </w:pPr>
      <w:r w:rsidRPr="00E36206">
        <w:rPr>
          <w:rFonts w:eastAsia="Calibri"/>
          <w:szCs w:val="20"/>
        </w:rPr>
        <w:t xml:space="preserve"> 3.1.1. </w:t>
      </w:r>
      <w:r w:rsidRPr="00E36206">
        <w:rPr>
          <w:rFonts w:eastAsia="Calibri"/>
          <w:i/>
          <w:iCs/>
          <w:szCs w:val="20"/>
        </w:rPr>
        <w:t xml:space="preserve">Morphometry </w:t>
      </w:r>
    </w:p>
    <w:p w14:paraId="4F628479" w14:textId="77777777" w:rsidR="0084356F" w:rsidRDefault="00E36206" w:rsidP="0084356F">
      <w:pPr>
        <w:autoSpaceDE w:val="0"/>
        <w:autoSpaceDN w:val="0"/>
        <w:adjustRightInd w:val="0"/>
        <w:spacing w:line="276" w:lineRule="auto"/>
        <w:rPr>
          <w:rFonts w:eastAsia="Calibri"/>
          <w:szCs w:val="20"/>
        </w:rPr>
      </w:pPr>
      <w:r w:rsidRPr="00E36206">
        <w:rPr>
          <w:rFonts w:eastAsia="Calibri"/>
          <w:szCs w:val="20"/>
        </w:rPr>
        <w:t xml:space="preserve">Analysis of Variance (ANOVA) test proved that the species under study considerably differ from each other (P 0.01) in the context of their quantitative morphological aspects. The significant differences among the under-study taxa were revealed using the PCA approach. Approximately 77% of the total variance was explained by the three top parameters. </w:t>
      </w:r>
    </w:p>
    <w:p w14:paraId="72A3210D" w14:textId="5DA2AF02" w:rsidR="0084356F" w:rsidRDefault="0084356F" w:rsidP="0084356F">
      <w:pPr>
        <w:autoSpaceDE w:val="0"/>
        <w:autoSpaceDN w:val="0"/>
        <w:adjustRightInd w:val="0"/>
        <w:spacing w:line="276" w:lineRule="auto"/>
        <w:rPr>
          <w:rFonts w:eastAsia="Calibri"/>
          <w:szCs w:val="20"/>
        </w:rPr>
      </w:pPr>
      <w:r>
        <w:rPr>
          <w:rFonts w:eastAsia="Calibri"/>
          <w:szCs w:val="20"/>
        </w:rPr>
        <w:t xml:space="preserve">    </w:t>
      </w:r>
      <w:r w:rsidR="00E36206" w:rsidRPr="00E36206">
        <w:rPr>
          <w:rFonts w:eastAsia="Calibri"/>
          <w:szCs w:val="20"/>
        </w:rPr>
        <w:t xml:space="preserve">There are three PCA axes; the first one has the strongest correlation (&gt;0.7) and incorporates the height of seeds, the height of stipules, the seed system, the form of petals, stem hair, peduncle and pedicel hair, leaves hair, and also the length/breadth of bract, therefore, explaining 59% of the total variance. The second axis comprises the bract and peduncle heights. </w:t>
      </w:r>
    </w:p>
    <w:p w14:paraId="36781A3B" w14:textId="77777777" w:rsidR="0084356F" w:rsidRPr="0084356F" w:rsidRDefault="0084356F" w:rsidP="0084356F">
      <w:pPr>
        <w:autoSpaceDE w:val="0"/>
        <w:autoSpaceDN w:val="0"/>
        <w:adjustRightInd w:val="0"/>
        <w:spacing w:line="276" w:lineRule="auto"/>
        <w:rPr>
          <w:rFonts w:eastAsia="Calibri"/>
          <w:sz w:val="2"/>
          <w:szCs w:val="2"/>
        </w:rPr>
      </w:pPr>
    </w:p>
    <w:p w14:paraId="41555CA5" w14:textId="77777777" w:rsidR="0084356F" w:rsidRPr="0084356F" w:rsidRDefault="0084356F" w:rsidP="0084356F">
      <w:pPr>
        <w:spacing w:after="120" w:line="276" w:lineRule="auto"/>
        <w:rPr>
          <w:rFonts w:eastAsia="Calibri"/>
          <w:b/>
          <w:bCs/>
          <w:sz w:val="2"/>
          <w:szCs w:val="2"/>
        </w:rPr>
        <w:sectPr w:rsidR="0084356F" w:rsidRPr="0084356F" w:rsidSect="00E36206">
          <w:type w:val="continuous"/>
          <w:pgSz w:w="11910" w:h="16840"/>
          <w:pgMar w:top="460" w:right="992" w:bottom="280" w:left="992" w:header="720" w:footer="720" w:gutter="0"/>
          <w:cols w:num="2" w:space="720"/>
          <w:docGrid w:linePitch="272"/>
        </w:sectPr>
      </w:pPr>
    </w:p>
    <w:p w14:paraId="5DB624D0" w14:textId="77777777" w:rsidR="0084356F" w:rsidRPr="0084356F" w:rsidRDefault="0084356F" w:rsidP="0084356F">
      <w:pPr>
        <w:spacing w:after="120" w:line="276" w:lineRule="auto"/>
        <w:jc w:val="center"/>
        <w:rPr>
          <w:rFonts w:eastAsia="Calibri"/>
          <w:sz w:val="16"/>
          <w:szCs w:val="16"/>
        </w:rPr>
      </w:pPr>
      <w:bookmarkStart w:id="4" w:name="t2"/>
      <w:r w:rsidRPr="0084356F">
        <w:rPr>
          <w:rFonts w:eastAsia="Calibri"/>
          <w:b/>
          <w:bCs/>
          <w:sz w:val="16"/>
          <w:szCs w:val="16"/>
        </w:rPr>
        <w:lastRenderedPageBreak/>
        <w:t xml:space="preserve">Table 2.  </w:t>
      </w:r>
      <w:proofErr w:type="spellStart"/>
      <w:r w:rsidRPr="0084356F">
        <w:rPr>
          <w:rFonts w:eastAsia="Calibri"/>
          <w:sz w:val="16"/>
          <w:szCs w:val="16"/>
        </w:rPr>
        <w:t>SCoT</w:t>
      </w:r>
      <w:proofErr w:type="spellEnd"/>
      <w:r w:rsidRPr="0084356F">
        <w:rPr>
          <w:rFonts w:eastAsia="Calibri"/>
          <w:sz w:val="16"/>
          <w:szCs w:val="16"/>
        </w:rPr>
        <w:t xml:space="preserve"> primers used for this study and the extent of polymorphism</w:t>
      </w:r>
    </w:p>
    <w:tbl>
      <w:tblPr>
        <w:tblStyle w:val="PlainTable22"/>
        <w:tblW w:w="7320" w:type="dxa"/>
        <w:tblInd w:w="1308" w:type="dxa"/>
        <w:tblLayout w:type="fixed"/>
        <w:tblCellMar>
          <w:left w:w="57" w:type="dxa"/>
          <w:right w:w="57" w:type="dxa"/>
        </w:tblCellMar>
        <w:tblLook w:val="04A0" w:firstRow="1" w:lastRow="0" w:firstColumn="1" w:lastColumn="0" w:noHBand="0" w:noVBand="1"/>
      </w:tblPr>
      <w:tblGrid>
        <w:gridCol w:w="1225"/>
        <w:gridCol w:w="2835"/>
        <w:gridCol w:w="709"/>
        <w:gridCol w:w="709"/>
        <w:gridCol w:w="1134"/>
        <w:gridCol w:w="708"/>
      </w:tblGrid>
      <w:tr w:rsidR="0084356F" w:rsidRPr="0084356F" w14:paraId="6AE99F9A" w14:textId="77777777" w:rsidTr="0084356F">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25" w:type="dxa"/>
          </w:tcPr>
          <w:bookmarkEnd w:id="4"/>
          <w:p w14:paraId="2FAF1F2C" w14:textId="77777777" w:rsidR="0084356F" w:rsidRPr="0084356F" w:rsidRDefault="0084356F" w:rsidP="0084356F">
            <w:pPr>
              <w:spacing w:line="276" w:lineRule="auto"/>
              <w:rPr>
                <w:b w:val="0"/>
                <w:bCs w:val="0"/>
                <w:szCs w:val="20"/>
              </w:rPr>
            </w:pPr>
            <w:r w:rsidRPr="0084356F">
              <w:rPr>
                <w:b w:val="0"/>
                <w:bCs w:val="0"/>
                <w:szCs w:val="20"/>
              </w:rPr>
              <w:t>Primer name</w:t>
            </w:r>
          </w:p>
        </w:tc>
        <w:tc>
          <w:tcPr>
            <w:tcW w:w="2835" w:type="dxa"/>
          </w:tcPr>
          <w:p w14:paraId="6C4BAC21"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b w:val="0"/>
                <w:bCs w:val="0"/>
                <w:szCs w:val="20"/>
              </w:rPr>
            </w:pPr>
            <w:r w:rsidRPr="0084356F">
              <w:rPr>
                <w:b w:val="0"/>
                <w:bCs w:val="0"/>
                <w:szCs w:val="20"/>
              </w:rPr>
              <w:t xml:space="preserve">Primer </w:t>
            </w:r>
            <w:proofErr w:type="gramStart"/>
            <w:r w:rsidRPr="0084356F">
              <w:rPr>
                <w:b w:val="0"/>
                <w:bCs w:val="0"/>
                <w:szCs w:val="20"/>
              </w:rPr>
              <w:t xml:space="preserve">sequence </w:t>
            </w:r>
            <w:r w:rsidRPr="0084356F">
              <w:rPr>
                <w:rFonts w:eastAsia="Calibri"/>
                <w:b w:val="0"/>
                <w:bCs w:val="0"/>
                <w:szCs w:val="20"/>
              </w:rPr>
              <w:t xml:space="preserve"> (</w:t>
            </w:r>
            <w:proofErr w:type="gramEnd"/>
            <w:r w:rsidRPr="0084356F">
              <w:rPr>
                <w:rFonts w:eastAsia="Calibri"/>
                <w:b w:val="0"/>
                <w:bCs w:val="0"/>
                <w:szCs w:val="20"/>
              </w:rPr>
              <w:t>5’-3’)</w:t>
            </w:r>
          </w:p>
        </w:tc>
        <w:tc>
          <w:tcPr>
            <w:tcW w:w="709" w:type="dxa"/>
          </w:tcPr>
          <w:p w14:paraId="2E176354"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b w:val="0"/>
                <w:bCs w:val="0"/>
                <w:szCs w:val="20"/>
              </w:rPr>
            </w:pPr>
            <w:r w:rsidRPr="0084356F">
              <w:rPr>
                <w:b w:val="0"/>
                <w:bCs w:val="0"/>
                <w:szCs w:val="20"/>
              </w:rPr>
              <w:t>TNB</w:t>
            </w:r>
          </w:p>
        </w:tc>
        <w:tc>
          <w:tcPr>
            <w:tcW w:w="709" w:type="dxa"/>
          </w:tcPr>
          <w:p w14:paraId="524A5260"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b w:val="0"/>
                <w:bCs w:val="0"/>
                <w:szCs w:val="20"/>
              </w:rPr>
            </w:pPr>
            <w:r w:rsidRPr="0084356F">
              <w:rPr>
                <w:b w:val="0"/>
                <w:bCs w:val="0"/>
                <w:szCs w:val="20"/>
              </w:rPr>
              <w:t>NPB</w:t>
            </w:r>
          </w:p>
        </w:tc>
        <w:tc>
          <w:tcPr>
            <w:tcW w:w="1134" w:type="dxa"/>
          </w:tcPr>
          <w:p w14:paraId="084703F2"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b w:val="0"/>
                <w:bCs w:val="0"/>
                <w:szCs w:val="20"/>
              </w:rPr>
            </w:pPr>
            <w:r w:rsidRPr="0084356F">
              <w:rPr>
                <w:b w:val="0"/>
                <w:bCs w:val="0"/>
                <w:szCs w:val="20"/>
              </w:rPr>
              <w:t>PPB</w:t>
            </w:r>
          </w:p>
        </w:tc>
        <w:tc>
          <w:tcPr>
            <w:tcW w:w="708" w:type="dxa"/>
          </w:tcPr>
          <w:p w14:paraId="276F10F0"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b w:val="0"/>
                <w:bCs w:val="0"/>
                <w:szCs w:val="20"/>
              </w:rPr>
            </w:pPr>
            <w:r w:rsidRPr="0084356F">
              <w:rPr>
                <w:b w:val="0"/>
                <w:bCs w:val="0"/>
                <w:szCs w:val="20"/>
              </w:rPr>
              <w:t>PIC</w:t>
            </w:r>
          </w:p>
        </w:tc>
      </w:tr>
      <w:tr w:rsidR="0084356F" w:rsidRPr="0084356F" w14:paraId="1087F95A" w14:textId="77777777" w:rsidTr="0084356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5" w:type="dxa"/>
          </w:tcPr>
          <w:p w14:paraId="1F9CBDAD" w14:textId="77777777" w:rsidR="0084356F" w:rsidRPr="0084356F" w:rsidRDefault="0084356F" w:rsidP="0084356F">
            <w:pPr>
              <w:spacing w:line="276" w:lineRule="auto"/>
              <w:rPr>
                <w:b w:val="0"/>
                <w:bCs w:val="0"/>
                <w:szCs w:val="20"/>
              </w:rPr>
            </w:pPr>
            <w:r w:rsidRPr="0084356F">
              <w:rPr>
                <w:rFonts w:eastAsia="Calibri"/>
                <w:b w:val="0"/>
                <w:bCs w:val="0"/>
                <w:szCs w:val="20"/>
              </w:rPr>
              <w:t>SCoT-1</w:t>
            </w:r>
          </w:p>
        </w:tc>
        <w:tc>
          <w:tcPr>
            <w:tcW w:w="2835" w:type="dxa"/>
          </w:tcPr>
          <w:p w14:paraId="5B254A85"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Calibri"/>
                <w:szCs w:val="20"/>
              </w:rPr>
              <w:t>CAACAATGGCTACCACCA</w:t>
            </w:r>
          </w:p>
        </w:tc>
        <w:tc>
          <w:tcPr>
            <w:tcW w:w="709" w:type="dxa"/>
          </w:tcPr>
          <w:p w14:paraId="40A8C4C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12</w:t>
            </w:r>
          </w:p>
        </w:tc>
        <w:tc>
          <w:tcPr>
            <w:tcW w:w="709" w:type="dxa"/>
          </w:tcPr>
          <w:p w14:paraId="2591044B"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12</w:t>
            </w:r>
          </w:p>
        </w:tc>
        <w:tc>
          <w:tcPr>
            <w:tcW w:w="1134" w:type="dxa"/>
          </w:tcPr>
          <w:p w14:paraId="475E8577"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100.00%</w:t>
            </w:r>
          </w:p>
        </w:tc>
        <w:tc>
          <w:tcPr>
            <w:tcW w:w="708" w:type="dxa"/>
          </w:tcPr>
          <w:p w14:paraId="1033065E"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0.35</w:t>
            </w:r>
          </w:p>
        </w:tc>
      </w:tr>
      <w:tr w:rsidR="0084356F" w:rsidRPr="0084356F" w14:paraId="5C36B70A" w14:textId="77777777" w:rsidTr="0084356F">
        <w:trPr>
          <w:trHeight w:val="280"/>
        </w:trPr>
        <w:tc>
          <w:tcPr>
            <w:cnfStyle w:val="001000000000" w:firstRow="0" w:lastRow="0" w:firstColumn="1" w:lastColumn="0" w:oddVBand="0" w:evenVBand="0" w:oddHBand="0" w:evenHBand="0" w:firstRowFirstColumn="0" w:firstRowLastColumn="0" w:lastRowFirstColumn="0" w:lastRowLastColumn="0"/>
            <w:tcW w:w="1225" w:type="dxa"/>
          </w:tcPr>
          <w:p w14:paraId="4B75A3D2" w14:textId="77777777" w:rsidR="0084356F" w:rsidRPr="0084356F" w:rsidRDefault="0084356F" w:rsidP="0084356F">
            <w:pPr>
              <w:spacing w:line="276" w:lineRule="auto"/>
              <w:rPr>
                <w:b w:val="0"/>
                <w:bCs w:val="0"/>
                <w:szCs w:val="20"/>
              </w:rPr>
            </w:pPr>
            <w:r w:rsidRPr="0084356F">
              <w:rPr>
                <w:rFonts w:eastAsia="Calibri"/>
                <w:b w:val="0"/>
                <w:bCs w:val="0"/>
                <w:szCs w:val="20"/>
              </w:rPr>
              <w:t>SCoT-3</w:t>
            </w:r>
          </w:p>
        </w:tc>
        <w:tc>
          <w:tcPr>
            <w:tcW w:w="2835" w:type="dxa"/>
          </w:tcPr>
          <w:p w14:paraId="7B1A9CFB"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Calibri"/>
                <w:szCs w:val="20"/>
              </w:rPr>
              <w:t>CAACAATGGCTACCACCG</w:t>
            </w:r>
          </w:p>
        </w:tc>
        <w:tc>
          <w:tcPr>
            <w:tcW w:w="709" w:type="dxa"/>
          </w:tcPr>
          <w:p w14:paraId="47054663"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14</w:t>
            </w:r>
          </w:p>
        </w:tc>
        <w:tc>
          <w:tcPr>
            <w:tcW w:w="709" w:type="dxa"/>
          </w:tcPr>
          <w:p w14:paraId="306A31E3"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11</w:t>
            </w:r>
          </w:p>
        </w:tc>
        <w:tc>
          <w:tcPr>
            <w:tcW w:w="1134" w:type="dxa"/>
          </w:tcPr>
          <w:p w14:paraId="750896D8"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89.99%</w:t>
            </w:r>
          </w:p>
        </w:tc>
        <w:tc>
          <w:tcPr>
            <w:tcW w:w="708" w:type="dxa"/>
          </w:tcPr>
          <w:p w14:paraId="658FE450"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0.43</w:t>
            </w:r>
          </w:p>
        </w:tc>
      </w:tr>
      <w:tr w:rsidR="0084356F" w:rsidRPr="0084356F" w14:paraId="3B94E8E7" w14:textId="77777777" w:rsidTr="0084356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5" w:type="dxa"/>
          </w:tcPr>
          <w:p w14:paraId="3A18DCA4" w14:textId="77777777" w:rsidR="0084356F" w:rsidRPr="0084356F" w:rsidRDefault="0084356F" w:rsidP="0084356F">
            <w:pPr>
              <w:spacing w:line="276" w:lineRule="auto"/>
              <w:rPr>
                <w:b w:val="0"/>
                <w:bCs w:val="0"/>
                <w:szCs w:val="20"/>
              </w:rPr>
            </w:pPr>
            <w:r w:rsidRPr="0084356F">
              <w:rPr>
                <w:rFonts w:eastAsia="Calibri"/>
                <w:b w:val="0"/>
                <w:bCs w:val="0"/>
                <w:szCs w:val="20"/>
              </w:rPr>
              <w:t>SCoT-6</w:t>
            </w:r>
          </w:p>
        </w:tc>
        <w:tc>
          <w:tcPr>
            <w:tcW w:w="2835" w:type="dxa"/>
          </w:tcPr>
          <w:p w14:paraId="66D5498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Calibri"/>
                <w:szCs w:val="20"/>
              </w:rPr>
              <w:t>CAACAATGGCTACCACGC</w:t>
            </w:r>
          </w:p>
        </w:tc>
        <w:tc>
          <w:tcPr>
            <w:tcW w:w="709" w:type="dxa"/>
          </w:tcPr>
          <w:p w14:paraId="1F72CAF6"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15</w:t>
            </w:r>
          </w:p>
        </w:tc>
        <w:tc>
          <w:tcPr>
            <w:tcW w:w="709" w:type="dxa"/>
          </w:tcPr>
          <w:p w14:paraId="11E1101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15</w:t>
            </w:r>
          </w:p>
        </w:tc>
        <w:tc>
          <w:tcPr>
            <w:tcW w:w="1134" w:type="dxa"/>
          </w:tcPr>
          <w:p w14:paraId="023227B5"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100.00%</w:t>
            </w:r>
          </w:p>
        </w:tc>
        <w:tc>
          <w:tcPr>
            <w:tcW w:w="708" w:type="dxa"/>
          </w:tcPr>
          <w:p w14:paraId="592A01D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0.14</w:t>
            </w:r>
          </w:p>
        </w:tc>
      </w:tr>
      <w:tr w:rsidR="0084356F" w:rsidRPr="0084356F" w14:paraId="22C5F53F" w14:textId="77777777" w:rsidTr="0084356F">
        <w:trPr>
          <w:trHeight w:val="280"/>
        </w:trPr>
        <w:tc>
          <w:tcPr>
            <w:cnfStyle w:val="001000000000" w:firstRow="0" w:lastRow="0" w:firstColumn="1" w:lastColumn="0" w:oddVBand="0" w:evenVBand="0" w:oddHBand="0" w:evenHBand="0" w:firstRowFirstColumn="0" w:firstRowLastColumn="0" w:lastRowFirstColumn="0" w:lastRowLastColumn="0"/>
            <w:tcW w:w="1225" w:type="dxa"/>
          </w:tcPr>
          <w:p w14:paraId="5AB7A9F4" w14:textId="77777777" w:rsidR="0084356F" w:rsidRPr="0084356F" w:rsidRDefault="0084356F" w:rsidP="0084356F">
            <w:pPr>
              <w:spacing w:line="276" w:lineRule="auto"/>
              <w:rPr>
                <w:b w:val="0"/>
                <w:bCs w:val="0"/>
                <w:szCs w:val="20"/>
              </w:rPr>
            </w:pPr>
            <w:r w:rsidRPr="0084356F">
              <w:rPr>
                <w:rFonts w:eastAsia="Calibri"/>
                <w:b w:val="0"/>
                <w:bCs w:val="0"/>
                <w:szCs w:val="20"/>
              </w:rPr>
              <w:t>SCoT-11</w:t>
            </w:r>
          </w:p>
        </w:tc>
        <w:tc>
          <w:tcPr>
            <w:tcW w:w="2835" w:type="dxa"/>
          </w:tcPr>
          <w:p w14:paraId="52FFCCC8"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Calibri"/>
                <w:szCs w:val="20"/>
              </w:rPr>
              <w:t>AAGCAATGGCTACCACCA</w:t>
            </w:r>
          </w:p>
        </w:tc>
        <w:tc>
          <w:tcPr>
            <w:tcW w:w="709" w:type="dxa"/>
          </w:tcPr>
          <w:p w14:paraId="3A5FF803"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15</w:t>
            </w:r>
          </w:p>
        </w:tc>
        <w:tc>
          <w:tcPr>
            <w:tcW w:w="709" w:type="dxa"/>
          </w:tcPr>
          <w:p w14:paraId="0EBA5F63"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13</w:t>
            </w:r>
          </w:p>
        </w:tc>
        <w:tc>
          <w:tcPr>
            <w:tcW w:w="1134" w:type="dxa"/>
          </w:tcPr>
          <w:p w14:paraId="1EEA19B5"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90.33%</w:t>
            </w:r>
          </w:p>
        </w:tc>
        <w:tc>
          <w:tcPr>
            <w:tcW w:w="708" w:type="dxa"/>
          </w:tcPr>
          <w:p w14:paraId="15E8E5D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0.47</w:t>
            </w:r>
          </w:p>
        </w:tc>
      </w:tr>
      <w:tr w:rsidR="0084356F" w:rsidRPr="0084356F" w14:paraId="12AEEFF2" w14:textId="77777777" w:rsidTr="0084356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5" w:type="dxa"/>
          </w:tcPr>
          <w:p w14:paraId="1F5E35B3" w14:textId="77777777" w:rsidR="0084356F" w:rsidRPr="0084356F" w:rsidRDefault="0084356F" w:rsidP="0084356F">
            <w:pPr>
              <w:spacing w:line="276" w:lineRule="auto"/>
              <w:rPr>
                <w:b w:val="0"/>
                <w:bCs w:val="0"/>
                <w:szCs w:val="20"/>
              </w:rPr>
            </w:pPr>
            <w:r w:rsidRPr="0084356F">
              <w:rPr>
                <w:rFonts w:eastAsia="Calibri"/>
                <w:b w:val="0"/>
                <w:bCs w:val="0"/>
                <w:szCs w:val="20"/>
              </w:rPr>
              <w:t>SCoT-14</w:t>
            </w:r>
          </w:p>
        </w:tc>
        <w:tc>
          <w:tcPr>
            <w:tcW w:w="2835" w:type="dxa"/>
          </w:tcPr>
          <w:p w14:paraId="7C3ED64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Calibri"/>
                <w:szCs w:val="20"/>
              </w:rPr>
              <w:t>ACGACATGGCGACCACGC</w:t>
            </w:r>
          </w:p>
        </w:tc>
        <w:tc>
          <w:tcPr>
            <w:tcW w:w="709" w:type="dxa"/>
          </w:tcPr>
          <w:p w14:paraId="11AEB810"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25</w:t>
            </w:r>
          </w:p>
        </w:tc>
        <w:tc>
          <w:tcPr>
            <w:tcW w:w="709" w:type="dxa"/>
          </w:tcPr>
          <w:p w14:paraId="76D7EAB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25</w:t>
            </w:r>
          </w:p>
        </w:tc>
        <w:tc>
          <w:tcPr>
            <w:tcW w:w="1134" w:type="dxa"/>
          </w:tcPr>
          <w:p w14:paraId="545380EF"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100.00%</w:t>
            </w:r>
          </w:p>
        </w:tc>
        <w:tc>
          <w:tcPr>
            <w:tcW w:w="708" w:type="dxa"/>
          </w:tcPr>
          <w:p w14:paraId="22863BC0"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0.55</w:t>
            </w:r>
          </w:p>
        </w:tc>
      </w:tr>
      <w:tr w:rsidR="0084356F" w:rsidRPr="0084356F" w14:paraId="7644931C" w14:textId="77777777" w:rsidTr="0084356F">
        <w:trPr>
          <w:trHeight w:val="280"/>
        </w:trPr>
        <w:tc>
          <w:tcPr>
            <w:cnfStyle w:val="001000000000" w:firstRow="0" w:lastRow="0" w:firstColumn="1" w:lastColumn="0" w:oddVBand="0" w:evenVBand="0" w:oddHBand="0" w:evenHBand="0" w:firstRowFirstColumn="0" w:firstRowLastColumn="0" w:lastRowFirstColumn="0" w:lastRowLastColumn="0"/>
            <w:tcW w:w="1225" w:type="dxa"/>
          </w:tcPr>
          <w:p w14:paraId="5C37DD6C" w14:textId="77777777" w:rsidR="0084356F" w:rsidRPr="0084356F" w:rsidRDefault="0084356F" w:rsidP="0084356F">
            <w:pPr>
              <w:spacing w:line="276" w:lineRule="auto"/>
              <w:rPr>
                <w:b w:val="0"/>
                <w:bCs w:val="0"/>
                <w:szCs w:val="20"/>
              </w:rPr>
            </w:pPr>
            <w:r w:rsidRPr="0084356F">
              <w:rPr>
                <w:rFonts w:eastAsia="Calibri"/>
                <w:b w:val="0"/>
                <w:bCs w:val="0"/>
                <w:szCs w:val="20"/>
              </w:rPr>
              <w:t>SCoT-15</w:t>
            </w:r>
          </w:p>
        </w:tc>
        <w:tc>
          <w:tcPr>
            <w:tcW w:w="2835" w:type="dxa"/>
          </w:tcPr>
          <w:p w14:paraId="66364F2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Calibri"/>
                <w:szCs w:val="20"/>
              </w:rPr>
              <w:t>ACGACATGGCGACCGCGA</w:t>
            </w:r>
          </w:p>
        </w:tc>
        <w:tc>
          <w:tcPr>
            <w:tcW w:w="709" w:type="dxa"/>
          </w:tcPr>
          <w:p w14:paraId="4C87599E"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28</w:t>
            </w:r>
          </w:p>
        </w:tc>
        <w:tc>
          <w:tcPr>
            <w:tcW w:w="709" w:type="dxa"/>
          </w:tcPr>
          <w:p w14:paraId="7F85E30D"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23</w:t>
            </w:r>
          </w:p>
        </w:tc>
        <w:tc>
          <w:tcPr>
            <w:tcW w:w="1134" w:type="dxa"/>
          </w:tcPr>
          <w:p w14:paraId="4E647610"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94.74%</w:t>
            </w:r>
          </w:p>
        </w:tc>
        <w:tc>
          <w:tcPr>
            <w:tcW w:w="708" w:type="dxa"/>
          </w:tcPr>
          <w:p w14:paraId="7F1225E4"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0.47</w:t>
            </w:r>
          </w:p>
        </w:tc>
      </w:tr>
      <w:tr w:rsidR="0084356F" w:rsidRPr="0084356F" w14:paraId="69D4531E" w14:textId="77777777" w:rsidTr="0084356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5" w:type="dxa"/>
          </w:tcPr>
          <w:p w14:paraId="3FCC9FF8" w14:textId="77777777" w:rsidR="0084356F" w:rsidRPr="0084356F" w:rsidRDefault="0084356F" w:rsidP="0084356F">
            <w:pPr>
              <w:spacing w:line="276" w:lineRule="auto"/>
              <w:rPr>
                <w:b w:val="0"/>
                <w:bCs w:val="0"/>
                <w:szCs w:val="20"/>
              </w:rPr>
            </w:pPr>
            <w:r w:rsidRPr="0084356F">
              <w:rPr>
                <w:rFonts w:eastAsia="Calibri"/>
                <w:b w:val="0"/>
                <w:bCs w:val="0"/>
                <w:szCs w:val="20"/>
              </w:rPr>
              <w:t>SCoT-16</w:t>
            </w:r>
          </w:p>
        </w:tc>
        <w:tc>
          <w:tcPr>
            <w:tcW w:w="2835" w:type="dxa"/>
          </w:tcPr>
          <w:p w14:paraId="2821BE3E"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Calibri"/>
                <w:szCs w:val="20"/>
              </w:rPr>
              <w:t>CCATGGCTACCACCGGCC</w:t>
            </w:r>
          </w:p>
        </w:tc>
        <w:tc>
          <w:tcPr>
            <w:tcW w:w="709" w:type="dxa"/>
          </w:tcPr>
          <w:p w14:paraId="318C1F80"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13</w:t>
            </w:r>
          </w:p>
        </w:tc>
        <w:tc>
          <w:tcPr>
            <w:tcW w:w="709" w:type="dxa"/>
          </w:tcPr>
          <w:p w14:paraId="67A13635"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12</w:t>
            </w:r>
          </w:p>
        </w:tc>
        <w:tc>
          <w:tcPr>
            <w:tcW w:w="1134" w:type="dxa"/>
          </w:tcPr>
          <w:p w14:paraId="2EA97EC0"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95.31%</w:t>
            </w:r>
          </w:p>
        </w:tc>
        <w:tc>
          <w:tcPr>
            <w:tcW w:w="708" w:type="dxa"/>
          </w:tcPr>
          <w:p w14:paraId="37704A04"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0.34</w:t>
            </w:r>
          </w:p>
        </w:tc>
      </w:tr>
      <w:tr w:rsidR="0084356F" w:rsidRPr="0084356F" w14:paraId="3666BACA" w14:textId="77777777" w:rsidTr="0084356F">
        <w:trPr>
          <w:trHeight w:val="280"/>
        </w:trPr>
        <w:tc>
          <w:tcPr>
            <w:cnfStyle w:val="001000000000" w:firstRow="0" w:lastRow="0" w:firstColumn="1" w:lastColumn="0" w:oddVBand="0" w:evenVBand="0" w:oddHBand="0" w:evenHBand="0" w:firstRowFirstColumn="0" w:firstRowLastColumn="0" w:lastRowFirstColumn="0" w:lastRowLastColumn="0"/>
            <w:tcW w:w="1225" w:type="dxa"/>
          </w:tcPr>
          <w:p w14:paraId="118593AC" w14:textId="77777777" w:rsidR="0084356F" w:rsidRPr="0084356F" w:rsidRDefault="0084356F" w:rsidP="0084356F">
            <w:pPr>
              <w:spacing w:line="276" w:lineRule="auto"/>
              <w:rPr>
                <w:b w:val="0"/>
                <w:bCs w:val="0"/>
                <w:szCs w:val="20"/>
              </w:rPr>
            </w:pPr>
            <w:r w:rsidRPr="0084356F">
              <w:rPr>
                <w:rFonts w:eastAsia="Calibri"/>
                <w:b w:val="0"/>
                <w:bCs w:val="0"/>
                <w:szCs w:val="20"/>
              </w:rPr>
              <w:t>SCoT-17</w:t>
            </w:r>
          </w:p>
        </w:tc>
        <w:tc>
          <w:tcPr>
            <w:tcW w:w="2835" w:type="dxa"/>
          </w:tcPr>
          <w:p w14:paraId="4C7EE4EE"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Calibri"/>
                <w:szCs w:val="20"/>
              </w:rPr>
              <w:t>CATGGCTACCACCGGCCC</w:t>
            </w:r>
          </w:p>
        </w:tc>
        <w:tc>
          <w:tcPr>
            <w:tcW w:w="709" w:type="dxa"/>
          </w:tcPr>
          <w:p w14:paraId="3B21682F"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10</w:t>
            </w:r>
          </w:p>
        </w:tc>
        <w:tc>
          <w:tcPr>
            <w:tcW w:w="709" w:type="dxa"/>
          </w:tcPr>
          <w:p w14:paraId="0BA6B83B"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10</w:t>
            </w:r>
          </w:p>
        </w:tc>
        <w:tc>
          <w:tcPr>
            <w:tcW w:w="1134" w:type="dxa"/>
          </w:tcPr>
          <w:p w14:paraId="15F66B28"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100.00%</w:t>
            </w:r>
          </w:p>
        </w:tc>
        <w:tc>
          <w:tcPr>
            <w:tcW w:w="708" w:type="dxa"/>
          </w:tcPr>
          <w:p w14:paraId="29798818"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0.67</w:t>
            </w:r>
          </w:p>
        </w:tc>
      </w:tr>
      <w:tr w:rsidR="0084356F" w:rsidRPr="0084356F" w14:paraId="6A61947B" w14:textId="77777777" w:rsidTr="0084356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25" w:type="dxa"/>
          </w:tcPr>
          <w:p w14:paraId="1E18A875" w14:textId="77777777" w:rsidR="0084356F" w:rsidRPr="0084356F" w:rsidRDefault="0084356F" w:rsidP="0084356F">
            <w:pPr>
              <w:spacing w:line="276" w:lineRule="auto"/>
              <w:rPr>
                <w:b w:val="0"/>
                <w:bCs w:val="0"/>
                <w:szCs w:val="20"/>
              </w:rPr>
            </w:pPr>
            <w:r w:rsidRPr="0084356F">
              <w:rPr>
                <w:rFonts w:eastAsia="Calibri"/>
                <w:b w:val="0"/>
                <w:bCs w:val="0"/>
                <w:szCs w:val="20"/>
              </w:rPr>
              <w:t>SCoT-18</w:t>
            </w:r>
          </w:p>
        </w:tc>
        <w:tc>
          <w:tcPr>
            <w:tcW w:w="2835" w:type="dxa"/>
          </w:tcPr>
          <w:p w14:paraId="3303588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Calibri"/>
                <w:szCs w:val="20"/>
              </w:rPr>
              <w:t>ACCATGGCTACCACCGCG</w:t>
            </w:r>
          </w:p>
        </w:tc>
        <w:tc>
          <w:tcPr>
            <w:tcW w:w="709" w:type="dxa"/>
          </w:tcPr>
          <w:p w14:paraId="2267626C"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19</w:t>
            </w:r>
          </w:p>
        </w:tc>
        <w:tc>
          <w:tcPr>
            <w:tcW w:w="709" w:type="dxa"/>
          </w:tcPr>
          <w:p w14:paraId="733791FD"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15</w:t>
            </w:r>
          </w:p>
        </w:tc>
        <w:tc>
          <w:tcPr>
            <w:tcW w:w="1134" w:type="dxa"/>
          </w:tcPr>
          <w:p w14:paraId="35E87F10"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83.89%</w:t>
            </w:r>
          </w:p>
        </w:tc>
        <w:tc>
          <w:tcPr>
            <w:tcW w:w="708" w:type="dxa"/>
          </w:tcPr>
          <w:p w14:paraId="335F4EDF"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rFonts w:eastAsia="MinionPro-Regular"/>
                <w:szCs w:val="20"/>
              </w:rPr>
              <w:t>0.53</w:t>
            </w:r>
          </w:p>
        </w:tc>
      </w:tr>
      <w:tr w:rsidR="0084356F" w:rsidRPr="0084356F" w14:paraId="7A13909A" w14:textId="77777777" w:rsidTr="0084356F">
        <w:trPr>
          <w:trHeight w:val="290"/>
        </w:trPr>
        <w:tc>
          <w:tcPr>
            <w:cnfStyle w:val="001000000000" w:firstRow="0" w:lastRow="0" w:firstColumn="1" w:lastColumn="0" w:oddVBand="0" w:evenVBand="0" w:oddHBand="0" w:evenHBand="0" w:firstRowFirstColumn="0" w:firstRowLastColumn="0" w:lastRowFirstColumn="0" w:lastRowLastColumn="0"/>
            <w:tcW w:w="1225" w:type="dxa"/>
          </w:tcPr>
          <w:p w14:paraId="3C8A19DC" w14:textId="77777777" w:rsidR="0084356F" w:rsidRPr="0084356F" w:rsidRDefault="0084356F" w:rsidP="0084356F">
            <w:pPr>
              <w:spacing w:line="276" w:lineRule="auto"/>
              <w:rPr>
                <w:b w:val="0"/>
                <w:bCs w:val="0"/>
                <w:szCs w:val="20"/>
              </w:rPr>
            </w:pPr>
            <w:r w:rsidRPr="0084356F">
              <w:rPr>
                <w:rFonts w:eastAsia="Calibri"/>
                <w:b w:val="0"/>
                <w:bCs w:val="0"/>
                <w:szCs w:val="20"/>
              </w:rPr>
              <w:t>SCoT-19</w:t>
            </w:r>
          </w:p>
        </w:tc>
        <w:tc>
          <w:tcPr>
            <w:tcW w:w="2835" w:type="dxa"/>
          </w:tcPr>
          <w:p w14:paraId="190EEB5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Calibri"/>
                <w:szCs w:val="20"/>
              </w:rPr>
              <w:t>GCAACAATGGCTACCACC</w:t>
            </w:r>
          </w:p>
        </w:tc>
        <w:tc>
          <w:tcPr>
            <w:tcW w:w="709" w:type="dxa"/>
          </w:tcPr>
          <w:p w14:paraId="6C66F09F"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19</w:t>
            </w:r>
          </w:p>
        </w:tc>
        <w:tc>
          <w:tcPr>
            <w:tcW w:w="709" w:type="dxa"/>
          </w:tcPr>
          <w:p w14:paraId="4429EE4F"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19</w:t>
            </w:r>
          </w:p>
        </w:tc>
        <w:tc>
          <w:tcPr>
            <w:tcW w:w="1134" w:type="dxa"/>
          </w:tcPr>
          <w:p w14:paraId="17A831EE"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100.00%</w:t>
            </w:r>
          </w:p>
        </w:tc>
        <w:tc>
          <w:tcPr>
            <w:tcW w:w="708" w:type="dxa"/>
          </w:tcPr>
          <w:p w14:paraId="2A903A2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rFonts w:eastAsia="MinionPro-Regular"/>
                <w:szCs w:val="20"/>
              </w:rPr>
              <w:t>0.49</w:t>
            </w:r>
          </w:p>
        </w:tc>
      </w:tr>
      <w:tr w:rsidR="0084356F" w:rsidRPr="0084356F" w14:paraId="1450E837" w14:textId="77777777" w:rsidTr="0084356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25" w:type="dxa"/>
          </w:tcPr>
          <w:p w14:paraId="5B9F6B1D" w14:textId="77777777" w:rsidR="0084356F" w:rsidRPr="0084356F" w:rsidRDefault="0084356F" w:rsidP="0084356F">
            <w:pPr>
              <w:spacing w:line="276" w:lineRule="auto"/>
              <w:rPr>
                <w:rFonts w:eastAsia="Calibri"/>
                <w:b w:val="0"/>
                <w:bCs w:val="0"/>
                <w:szCs w:val="20"/>
              </w:rPr>
            </w:pPr>
            <w:r w:rsidRPr="0084356F">
              <w:rPr>
                <w:rFonts w:eastAsia="Calibri"/>
                <w:b w:val="0"/>
                <w:bCs w:val="0"/>
                <w:szCs w:val="20"/>
              </w:rPr>
              <w:t>Mean</w:t>
            </w:r>
          </w:p>
        </w:tc>
        <w:tc>
          <w:tcPr>
            <w:tcW w:w="2835" w:type="dxa"/>
          </w:tcPr>
          <w:p w14:paraId="0DDD2B74" w14:textId="4F6590CC"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rPr>
              <w:t>-</w:t>
            </w:r>
          </w:p>
        </w:tc>
        <w:tc>
          <w:tcPr>
            <w:tcW w:w="709" w:type="dxa"/>
          </w:tcPr>
          <w:p w14:paraId="78D8B48A"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16</w:t>
            </w:r>
          </w:p>
        </w:tc>
        <w:tc>
          <w:tcPr>
            <w:tcW w:w="709" w:type="dxa"/>
          </w:tcPr>
          <w:p w14:paraId="2C93033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4356F">
              <w:rPr>
                <w:szCs w:val="20"/>
              </w:rPr>
              <w:t>14</w:t>
            </w:r>
          </w:p>
        </w:tc>
        <w:tc>
          <w:tcPr>
            <w:tcW w:w="1134" w:type="dxa"/>
          </w:tcPr>
          <w:p w14:paraId="1EEE991D"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MinionPro-Regular"/>
                <w:szCs w:val="20"/>
              </w:rPr>
            </w:pPr>
            <w:r w:rsidRPr="0084356F">
              <w:rPr>
                <w:rFonts w:eastAsia="MinionPro-Regular"/>
                <w:szCs w:val="20"/>
              </w:rPr>
              <w:t>93.28%</w:t>
            </w:r>
          </w:p>
        </w:tc>
        <w:tc>
          <w:tcPr>
            <w:tcW w:w="708" w:type="dxa"/>
          </w:tcPr>
          <w:p w14:paraId="4274C25B"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MinionPro-Regular"/>
                <w:szCs w:val="20"/>
              </w:rPr>
            </w:pPr>
            <w:r w:rsidRPr="0084356F">
              <w:rPr>
                <w:rFonts w:eastAsia="MinionPro-Regular"/>
                <w:szCs w:val="20"/>
              </w:rPr>
              <w:t>0.48</w:t>
            </w:r>
          </w:p>
        </w:tc>
      </w:tr>
      <w:tr w:rsidR="0084356F" w:rsidRPr="0084356F" w14:paraId="5865DAB6" w14:textId="77777777" w:rsidTr="0084356F">
        <w:trPr>
          <w:trHeight w:val="290"/>
        </w:trPr>
        <w:tc>
          <w:tcPr>
            <w:cnfStyle w:val="001000000000" w:firstRow="0" w:lastRow="0" w:firstColumn="1" w:lastColumn="0" w:oddVBand="0" w:evenVBand="0" w:oddHBand="0" w:evenHBand="0" w:firstRowFirstColumn="0" w:firstRowLastColumn="0" w:lastRowFirstColumn="0" w:lastRowLastColumn="0"/>
            <w:tcW w:w="1225" w:type="dxa"/>
          </w:tcPr>
          <w:p w14:paraId="7EE94092" w14:textId="77777777" w:rsidR="0084356F" w:rsidRPr="0084356F" w:rsidRDefault="0084356F" w:rsidP="0084356F">
            <w:pPr>
              <w:spacing w:line="276" w:lineRule="auto"/>
              <w:rPr>
                <w:rFonts w:eastAsia="Calibri"/>
                <w:b w:val="0"/>
                <w:bCs w:val="0"/>
                <w:szCs w:val="20"/>
              </w:rPr>
            </w:pPr>
            <w:r w:rsidRPr="0084356F">
              <w:rPr>
                <w:rFonts w:eastAsia="Calibri"/>
                <w:b w:val="0"/>
                <w:bCs w:val="0"/>
                <w:szCs w:val="20"/>
              </w:rPr>
              <w:t>Total</w:t>
            </w:r>
          </w:p>
        </w:tc>
        <w:tc>
          <w:tcPr>
            <w:tcW w:w="2835" w:type="dxa"/>
          </w:tcPr>
          <w:p w14:paraId="555F22E4" w14:textId="0670B3B6"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Pr>
                <w:rFonts w:eastAsia="Calibri"/>
                <w:szCs w:val="20"/>
              </w:rPr>
              <w:t>-</w:t>
            </w:r>
          </w:p>
        </w:tc>
        <w:tc>
          <w:tcPr>
            <w:tcW w:w="709" w:type="dxa"/>
          </w:tcPr>
          <w:p w14:paraId="3DCA566D"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165</w:t>
            </w:r>
          </w:p>
        </w:tc>
        <w:tc>
          <w:tcPr>
            <w:tcW w:w="709" w:type="dxa"/>
          </w:tcPr>
          <w:p w14:paraId="1662660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4356F">
              <w:rPr>
                <w:szCs w:val="20"/>
              </w:rPr>
              <w:t>150</w:t>
            </w:r>
          </w:p>
        </w:tc>
        <w:tc>
          <w:tcPr>
            <w:tcW w:w="1134" w:type="dxa"/>
          </w:tcPr>
          <w:p w14:paraId="57F0A029" w14:textId="2CAAF92D"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MinionPro-Regular"/>
                <w:szCs w:val="20"/>
              </w:rPr>
            </w:pPr>
            <w:r>
              <w:rPr>
                <w:rFonts w:eastAsia="MinionPro-Regular"/>
                <w:szCs w:val="20"/>
              </w:rPr>
              <w:t>-</w:t>
            </w:r>
          </w:p>
        </w:tc>
        <w:tc>
          <w:tcPr>
            <w:tcW w:w="708" w:type="dxa"/>
          </w:tcPr>
          <w:p w14:paraId="453D36A3" w14:textId="362605B2"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MinionPro-Regular"/>
                <w:szCs w:val="20"/>
              </w:rPr>
            </w:pPr>
            <w:r>
              <w:rPr>
                <w:rFonts w:eastAsia="MinionPro-Regular"/>
                <w:szCs w:val="20"/>
              </w:rPr>
              <w:t>-</w:t>
            </w:r>
          </w:p>
        </w:tc>
      </w:tr>
    </w:tbl>
    <w:p w14:paraId="56846D9B" w14:textId="77777777" w:rsidR="0084356F" w:rsidRPr="0084356F" w:rsidRDefault="0084356F" w:rsidP="0084356F">
      <w:pPr>
        <w:autoSpaceDE w:val="0"/>
        <w:autoSpaceDN w:val="0"/>
        <w:adjustRightInd w:val="0"/>
        <w:spacing w:after="200" w:line="276" w:lineRule="auto"/>
        <w:jc w:val="left"/>
        <w:rPr>
          <w:rFonts w:eastAsia="MinionPro-Regular"/>
          <w:sz w:val="16"/>
          <w:szCs w:val="16"/>
        </w:rPr>
      </w:pPr>
      <w:r w:rsidRPr="0084356F">
        <w:rPr>
          <w:rFonts w:eastAsia="MinionPro-Regular"/>
          <w:sz w:val="16"/>
          <w:szCs w:val="16"/>
        </w:rPr>
        <w:t>TNP: total number of bands; NPB: number of polymorphic bands; PPB: percentage of polymorphic bands; PIC: polymorphism information content</w:t>
      </w:r>
    </w:p>
    <w:p w14:paraId="02CFF4C5" w14:textId="77777777" w:rsidR="0084356F" w:rsidRDefault="0084356F" w:rsidP="0084356F">
      <w:pPr>
        <w:autoSpaceDE w:val="0"/>
        <w:autoSpaceDN w:val="0"/>
        <w:adjustRightInd w:val="0"/>
        <w:spacing w:line="276" w:lineRule="auto"/>
        <w:rPr>
          <w:rFonts w:eastAsia="Calibri"/>
          <w:szCs w:val="20"/>
        </w:rPr>
        <w:sectPr w:rsidR="0084356F" w:rsidSect="0084356F">
          <w:type w:val="continuous"/>
          <w:pgSz w:w="11910" w:h="16840" w:code="9"/>
          <w:pgMar w:top="454" w:right="992" w:bottom="227" w:left="992" w:header="720" w:footer="720" w:gutter="0"/>
          <w:cols w:space="720"/>
          <w:docGrid w:linePitch="272"/>
        </w:sectPr>
      </w:pPr>
    </w:p>
    <w:p w14:paraId="50C17A10" w14:textId="77777777" w:rsidR="0084356F" w:rsidRDefault="0084356F" w:rsidP="0084356F">
      <w:pPr>
        <w:spacing w:after="120" w:line="276" w:lineRule="auto"/>
        <w:jc w:val="center"/>
        <w:rPr>
          <w:rFonts w:eastAsia="Calibri"/>
          <w:szCs w:val="20"/>
        </w:rPr>
        <w:sectPr w:rsidR="0084356F" w:rsidSect="0084356F">
          <w:type w:val="continuous"/>
          <w:pgSz w:w="11910" w:h="16840"/>
          <w:pgMar w:top="460" w:right="992" w:bottom="280" w:left="992" w:header="720" w:footer="720" w:gutter="0"/>
          <w:cols w:space="720"/>
          <w:docGrid w:linePitch="272"/>
        </w:sectPr>
      </w:pPr>
      <w:bookmarkStart w:id="5" w:name="fi"/>
      <w:r w:rsidRPr="0084356F">
        <w:rPr>
          <w:rFonts w:eastAsia="Calibri"/>
          <w:noProof/>
          <w:szCs w:val="20"/>
        </w:rPr>
        <w:drawing>
          <wp:inline distT="0" distB="0" distL="0" distR="0" wp14:anchorId="4A1C2F15" wp14:editId="3FE15B3D">
            <wp:extent cx="4714875" cy="61821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1498" cy="6190824"/>
                    </a:xfrm>
                    <a:prstGeom prst="rect">
                      <a:avLst/>
                    </a:prstGeom>
                    <a:noFill/>
                    <a:ln>
                      <a:noFill/>
                    </a:ln>
                  </pic:spPr>
                </pic:pic>
              </a:graphicData>
            </a:graphic>
          </wp:inline>
        </w:drawing>
      </w:r>
    </w:p>
    <w:p w14:paraId="60D0ECE0" w14:textId="4B852BA2" w:rsidR="0084356F" w:rsidRPr="0084356F" w:rsidRDefault="0084356F" w:rsidP="0084356F">
      <w:pPr>
        <w:spacing w:after="120" w:line="276" w:lineRule="auto"/>
        <w:jc w:val="center"/>
        <w:rPr>
          <w:rFonts w:eastAsia="Calibri"/>
          <w:i/>
          <w:iCs/>
          <w:sz w:val="16"/>
          <w:szCs w:val="16"/>
        </w:rPr>
      </w:pPr>
      <w:r w:rsidRPr="0084356F">
        <w:rPr>
          <w:rFonts w:eastAsia="Calibri"/>
          <w:b/>
          <w:bCs/>
          <w:sz w:val="16"/>
          <w:szCs w:val="16"/>
        </w:rPr>
        <w:t>Figure 1.</w:t>
      </w:r>
      <w:r w:rsidRPr="0084356F">
        <w:rPr>
          <w:rFonts w:eastAsia="Calibri"/>
          <w:sz w:val="16"/>
          <w:szCs w:val="16"/>
        </w:rPr>
        <w:t xml:space="preserve"> The UPGMA clustering of morphological characters in </w:t>
      </w:r>
      <w:proofErr w:type="spellStart"/>
      <w:r w:rsidRPr="0084356F">
        <w:rPr>
          <w:rFonts w:eastAsia="Calibri"/>
          <w:sz w:val="16"/>
          <w:szCs w:val="16"/>
        </w:rPr>
        <w:t>Glaucium</w:t>
      </w:r>
      <w:proofErr w:type="spellEnd"/>
      <w:r w:rsidRPr="0084356F">
        <w:rPr>
          <w:rFonts w:eastAsia="Calibri"/>
          <w:sz w:val="16"/>
          <w:szCs w:val="16"/>
        </w:rPr>
        <w:t xml:space="preserve"> species indicating species delimitation</w:t>
      </w:r>
    </w:p>
    <w:bookmarkEnd w:id="5"/>
    <w:p w14:paraId="29748BA9" w14:textId="77777777" w:rsidR="0084356F" w:rsidRDefault="0084356F" w:rsidP="0084356F">
      <w:pPr>
        <w:autoSpaceDE w:val="0"/>
        <w:autoSpaceDN w:val="0"/>
        <w:adjustRightInd w:val="0"/>
        <w:spacing w:line="276" w:lineRule="auto"/>
        <w:rPr>
          <w:rFonts w:eastAsia="Calibri"/>
          <w:szCs w:val="20"/>
        </w:rPr>
        <w:sectPr w:rsidR="0084356F" w:rsidSect="0084356F">
          <w:type w:val="continuous"/>
          <w:pgSz w:w="11910" w:h="16840"/>
          <w:pgMar w:top="460" w:right="992" w:bottom="280" w:left="992" w:header="720" w:footer="720" w:gutter="0"/>
          <w:cols w:space="720"/>
          <w:docGrid w:linePitch="272"/>
        </w:sectPr>
      </w:pPr>
    </w:p>
    <w:p w14:paraId="207C2617" w14:textId="77777777" w:rsidR="00B82CB5" w:rsidRDefault="00E36206" w:rsidP="0084356F">
      <w:pPr>
        <w:autoSpaceDE w:val="0"/>
        <w:autoSpaceDN w:val="0"/>
        <w:adjustRightInd w:val="0"/>
        <w:spacing w:line="276" w:lineRule="auto"/>
        <w:ind w:firstLine="284"/>
        <w:rPr>
          <w:rFonts w:eastAsia="Calibri"/>
          <w:szCs w:val="20"/>
        </w:rPr>
      </w:pPr>
      <w:r w:rsidRPr="00E36206">
        <w:rPr>
          <w:rFonts w:eastAsia="Calibri"/>
          <w:szCs w:val="20"/>
        </w:rPr>
        <w:lastRenderedPageBreak/>
        <w:t>Lastly, the third one incorporates the flower count per inflorescence.</w:t>
      </w:r>
      <w:r w:rsidR="0084356F">
        <w:rPr>
          <w:rFonts w:eastAsia="Calibri"/>
          <w:szCs w:val="20"/>
        </w:rPr>
        <w:t xml:space="preserve"> </w:t>
      </w:r>
      <w:r w:rsidRPr="00E36206">
        <w:rPr>
          <w:rFonts w:eastAsia="Calibri"/>
          <w:szCs w:val="20"/>
        </w:rPr>
        <w:t xml:space="preserve">Multiple hierarchical and clustering methods’ results appeared to be comparable. Accordingly, </w:t>
      </w:r>
      <w:hyperlink w:anchor="fi" w:history="1">
        <w:r w:rsidRPr="0088430A">
          <w:rPr>
            <w:rStyle w:val="Hyperlink"/>
            <w:rFonts w:eastAsia="Calibri"/>
            <w:szCs w:val="20"/>
          </w:rPr>
          <w:t>Fig. 1</w:t>
        </w:r>
      </w:hyperlink>
      <w:r w:rsidRPr="0088430A">
        <w:rPr>
          <w:rFonts w:eastAsia="Calibri"/>
          <w:szCs w:val="20"/>
        </w:rPr>
        <w:t xml:space="preserve"> presents a UPGMA clustering and </w:t>
      </w:r>
      <w:hyperlink w:anchor="f2" w:history="1">
        <w:r w:rsidRPr="0088430A">
          <w:rPr>
            <w:rStyle w:val="Hyperlink"/>
            <w:rFonts w:eastAsia="Calibri"/>
            <w:szCs w:val="20"/>
          </w:rPr>
          <w:t>Fig. 2</w:t>
        </w:r>
      </w:hyperlink>
      <w:r w:rsidRPr="00E36206">
        <w:rPr>
          <w:rFonts w:eastAsia="Calibri"/>
          <w:szCs w:val="20"/>
        </w:rPr>
        <w:t xml:space="preserve"> displays a PCA analysis of morphological features.  Various species’ samples have been usually collected and thus grouped into distinct clusters, which approves that </w:t>
      </w:r>
      <w:proofErr w:type="spellStart"/>
      <w:r w:rsidRPr="00E36206">
        <w:rPr>
          <w:rFonts w:eastAsia="Calibri"/>
          <w:i/>
          <w:iCs/>
          <w:szCs w:val="20"/>
        </w:rPr>
        <w:t>Glaucium</w:t>
      </w:r>
      <w:proofErr w:type="spellEnd"/>
      <w:r w:rsidRPr="00E36206">
        <w:rPr>
          <w:rFonts w:eastAsia="Calibri"/>
          <w:szCs w:val="20"/>
        </w:rPr>
        <w:t xml:space="preserve"> species have been classified into two primary clusters based on their morphological features. </w:t>
      </w:r>
    </w:p>
    <w:p w14:paraId="55BD9178" w14:textId="77777777" w:rsidR="00B82CB5" w:rsidRDefault="00E36206" w:rsidP="0084356F">
      <w:pPr>
        <w:autoSpaceDE w:val="0"/>
        <w:autoSpaceDN w:val="0"/>
        <w:adjustRightInd w:val="0"/>
        <w:spacing w:line="276" w:lineRule="auto"/>
        <w:ind w:firstLine="284"/>
        <w:rPr>
          <w:rFonts w:eastAsia="Calibri"/>
          <w:i/>
          <w:iCs/>
          <w:szCs w:val="20"/>
        </w:rPr>
      </w:pPr>
      <w:r w:rsidRPr="00E36206">
        <w:rPr>
          <w:rFonts w:eastAsia="Calibri"/>
          <w:szCs w:val="20"/>
        </w:rPr>
        <w:t xml:space="preserve">There were no middle structures available in the examined models. </w:t>
      </w:r>
      <w:hyperlink w:anchor="fi" w:history="1">
        <w:r w:rsidRPr="0088430A">
          <w:rPr>
            <w:rStyle w:val="Hyperlink"/>
            <w:rFonts w:eastAsia="Calibri"/>
            <w:szCs w:val="20"/>
          </w:rPr>
          <w:t>Fig.1</w:t>
        </w:r>
      </w:hyperlink>
      <w:r w:rsidRPr="00E36206">
        <w:rPr>
          <w:rFonts w:eastAsia="Calibri"/>
          <w:szCs w:val="20"/>
        </w:rPr>
        <w:t xml:space="preserve"> represents two main clusters developed by the UPGMA tree. The first main cluster contains the </w:t>
      </w:r>
      <w:r w:rsidRPr="00E36206">
        <w:rPr>
          <w:rFonts w:eastAsia="Calibri"/>
          <w:i/>
          <w:iCs/>
          <w:szCs w:val="20"/>
        </w:rPr>
        <w:t>G. elegans</w:t>
      </w:r>
      <w:r w:rsidRPr="00E36206">
        <w:rPr>
          <w:rFonts w:eastAsia="Calibri"/>
          <w:szCs w:val="20"/>
        </w:rPr>
        <w:t xml:space="preserve"> var. </w:t>
      </w:r>
      <w:r w:rsidRPr="00E36206">
        <w:rPr>
          <w:rFonts w:eastAsia="Calibri"/>
          <w:i/>
          <w:iCs/>
          <w:szCs w:val="20"/>
        </w:rPr>
        <w:t xml:space="preserve">elegans </w:t>
      </w:r>
      <w:r w:rsidRPr="00E36206">
        <w:rPr>
          <w:rFonts w:eastAsia="Calibri"/>
          <w:szCs w:val="20"/>
        </w:rPr>
        <w:t>species</w:t>
      </w:r>
      <w:r w:rsidRPr="00E36206">
        <w:rPr>
          <w:rFonts w:eastAsia="Calibri"/>
          <w:i/>
          <w:iCs/>
          <w:szCs w:val="20"/>
        </w:rPr>
        <w:t xml:space="preserve"> </w:t>
      </w:r>
      <w:r w:rsidRPr="00E36206">
        <w:rPr>
          <w:rFonts w:eastAsia="Calibri"/>
          <w:szCs w:val="20"/>
        </w:rPr>
        <w:t>which appeared to be considerably different from other species.</w:t>
      </w:r>
    </w:p>
    <w:p w14:paraId="0E82E052" w14:textId="5D71119D" w:rsidR="00E36206" w:rsidRDefault="00E36206" w:rsidP="0084356F">
      <w:pPr>
        <w:autoSpaceDE w:val="0"/>
        <w:autoSpaceDN w:val="0"/>
        <w:adjustRightInd w:val="0"/>
        <w:spacing w:line="276" w:lineRule="auto"/>
        <w:ind w:firstLine="284"/>
        <w:rPr>
          <w:rFonts w:eastAsia="Calibri"/>
          <w:szCs w:val="20"/>
        </w:rPr>
      </w:pPr>
      <w:r w:rsidRPr="00E36206">
        <w:rPr>
          <w:rFonts w:eastAsia="Calibri"/>
          <w:szCs w:val="20"/>
        </w:rPr>
        <w:t xml:space="preserve">Additionally, considering the morphological similarity, the second main cluster was divided into two sub-clusters. The species within the first sub-cluster are: </w:t>
      </w:r>
      <w:r w:rsidRPr="00E36206">
        <w:rPr>
          <w:rFonts w:eastAsia="Calibri"/>
          <w:i/>
          <w:iCs/>
          <w:szCs w:val="20"/>
        </w:rPr>
        <w:t>G. grandiflorum</w:t>
      </w:r>
      <w:r w:rsidRPr="00E36206">
        <w:rPr>
          <w:rFonts w:eastAsia="Calibri"/>
          <w:szCs w:val="20"/>
        </w:rPr>
        <w:t xml:space="preserve"> subsp. </w:t>
      </w:r>
      <w:proofErr w:type="spellStart"/>
      <w:r w:rsidRPr="00E36206">
        <w:rPr>
          <w:rFonts w:eastAsia="Calibri"/>
          <w:i/>
          <w:iCs/>
          <w:szCs w:val="20"/>
        </w:rPr>
        <w:t>refractum</w:t>
      </w:r>
      <w:proofErr w:type="spellEnd"/>
      <w:r w:rsidRPr="00E36206">
        <w:rPr>
          <w:rFonts w:eastAsia="Calibri"/>
          <w:i/>
          <w:iCs/>
          <w:szCs w:val="20"/>
        </w:rPr>
        <w:t xml:space="preserve">, G. </w:t>
      </w:r>
      <w:proofErr w:type="spellStart"/>
      <w:r w:rsidRPr="00E36206">
        <w:rPr>
          <w:rFonts w:eastAsia="Calibri"/>
          <w:i/>
          <w:iCs/>
          <w:szCs w:val="20"/>
        </w:rPr>
        <w:t>calycinum</w:t>
      </w:r>
      <w:proofErr w:type="spellEnd"/>
      <w:r w:rsidRPr="00E36206">
        <w:rPr>
          <w:rFonts w:eastAsia="Calibri"/>
          <w:szCs w:val="20"/>
        </w:rPr>
        <w:t xml:space="preserve"> var. </w:t>
      </w:r>
      <w:proofErr w:type="spellStart"/>
      <w:r w:rsidRPr="00E36206">
        <w:rPr>
          <w:rFonts w:eastAsia="Calibri"/>
          <w:i/>
          <w:iCs/>
          <w:szCs w:val="20"/>
        </w:rPr>
        <w:t>calycinum</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 </w:t>
      </w:r>
      <w:proofErr w:type="spellStart"/>
      <w:r w:rsidRPr="00E36206">
        <w:rPr>
          <w:rFonts w:eastAsia="Calibri"/>
          <w:i/>
          <w:iCs/>
          <w:szCs w:val="20"/>
        </w:rPr>
        <w:t>corniculatum</w:t>
      </w:r>
      <w:proofErr w:type="spellEnd"/>
      <w:r w:rsidRPr="00E36206">
        <w:rPr>
          <w:rFonts w:eastAsia="Calibri"/>
          <w:szCs w:val="20"/>
        </w:rPr>
        <w:t xml:space="preserve"> var. </w:t>
      </w:r>
      <w:proofErr w:type="spellStart"/>
      <w:r w:rsidRPr="00E36206">
        <w:rPr>
          <w:rFonts w:eastAsia="Calibri"/>
          <w:i/>
          <w:iCs/>
          <w:szCs w:val="20"/>
        </w:rPr>
        <w:t>flaviflorum</w:t>
      </w:r>
      <w:proofErr w:type="spellEnd"/>
      <w:r w:rsidRPr="00E36206">
        <w:rPr>
          <w:rFonts w:eastAsia="Calibri"/>
          <w:i/>
          <w:iCs/>
          <w:szCs w:val="20"/>
        </w:rPr>
        <w:t>,</w:t>
      </w:r>
      <w:r w:rsidRPr="00E36206">
        <w:rPr>
          <w:rFonts w:eastAsia="Calibri"/>
          <w:szCs w:val="20"/>
        </w:rPr>
        <w:t xml:space="preserve"> and the second sub-cluster involves the following species: </w:t>
      </w:r>
      <w:r w:rsidRPr="00E36206">
        <w:rPr>
          <w:rFonts w:eastAsia="Calibri"/>
          <w:i/>
          <w:iCs/>
          <w:szCs w:val="20"/>
        </w:rPr>
        <w:t xml:space="preserve">G. </w:t>
      </w:r>
      <w:proofErr w:type="spellStart"/>
      <w:r w:rsidRPr="00E36206">
        <w:rPr>
          <w:rFonts w:eastAsia="Calibri"/>
          <w:i/>
          <w:iCs/>
          <w:szCs w:val="20"/>
        </w:rPr>
        <w:t>fimbrilligerum</w:t>
      </w:r>
      <w:proofErr w:type="spellEnd"/>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contortuplicatum</w:t>
      </w:r>
      <w:proofErr w:type="spellEnd"/>
      <w:r w:rsidRPr="00E36206">
        <w:rPr>
          <w:rFonts w:eastAsia="Calibri"/>
          <w:szCs w:val="20"/>
        </w:rPr>
        <w:t xml:space="preserve"> var. </w:t>
      </w:r>
      <w:proofErr w:type="spellStart"/>
      <w:r w:rsidRPr="00E36206">
        <w:rPr>
          <w:rFonts w:eastAsia="Calibri"/>
          <w:i/>
          <w:iCs/>
          <w:szCs w:val="20"/>
        </w:rPr>
        <w:t>cantortuplicatum</w:t>
      </w:r>
      <w:proofErr w:type="spellEnd"/>
      <w:r w:rsidRPr="00E36206">
        <w:rPr>
          <w:rFonts w:eastAsia="Calibri"/>
          <w:szCs w:val="20"/>
        </w:rPr>
        <w:t>, and</w:t>
      </w:r>
      <w:r w:rsidRPr="00E36206">
        <w:rPr>
          <w:rFonts w:eastAsia="Calibri"/>
          <w:i/>
          <w:iCs/>
          <w:szCs w:val="20"/>
        </w:rPr>
        <w:t xml:space="preserve"> G. </w:t>
      </w:r>
      <w:proofErr w:type="spellStart"/>
      <w:r w:rsidRPr="00E36206">
        <w:rPr>
          <w:rFonts w:eastAsia="Calibri"/>
          <w:i/>
          <w:iCs/>
          <w:szCs w:val="20"/>
        </w:rPr>
        <w:t>oxylobum</w:t>
      </w:r>
      <w:proofErr w:type="spellEnd"/>
      <w:r w:rsidRPr="00E36206">
        <w:rPr>
          <w:rFonts w:eastAsia="Calibri"/>
          <w:szCs w:val="20"/>
        </w:rPr>
        <w:t xml:space="preserve"> var. </w:t>
      </w:r>
      <w:proofErr w:type="spellStart"/>
      <w:r w:rsidRPr="00E36206">
        <w:rPr>
          <w:rFonts w:eastAsia="Calibri"/>
          <w:i/>
          <w:iCs/>
          <w:szCs w:val="20"/>
        </w:rPr>
        <w:t>oxylobum</w:t>
      </w:r>
      <w:proofErr w:type="spellEnd"/>
      <w:r w:rsidRPr="00E36206">
        <w:rPr>
          <w:rFonts w:eastAsia="Calibri"/>
          <w:szCs w:val="20"/>
        </w:rPr>
        <w:t xml:space="preserve">. </w:t>
      </w:r>
    </w:p>
    <w:p w14:paraId="07CF5697" w14:textId="6D05432F" w:rsidR="00E36206" w:rsidRPr="00E36206" w:rsidRDefault="00E36206" w:rsidP="00E36206">
      <w:pPr>
        <w:autoSpaceDE w:val="0"/>
        <w:autoSpaceDN w:val="0"/>
        <w:adjustRightInd w:val="0"/>
        <w:spacing w:line="276" w:lineRule="auto"/>
        <w:ind w:firstLine="284"/>
        <w:rPr>
          <w:rFonts w:eastAsia="Calibri"/>
          <w:szCs w:val="20"/>
        </w:rPr>
      </w:pPr>
      <w:hyperlink w:anchor="f2" w:history="1">
        <w:r w:rsidRPr="0088430A">
          <w:rPr>
            <w:rStyle w:val="Hyperlink"/>
            <w:rFonts w:eastAsia="Calibri"/>
            <w:szCs w:val="20"/>
          </w:rPr>
          <w:t>Fig. 2</w:t>
        </w:r>
      </w:hyperlink>
      <w:r w:rsidRPr="00E36206">
        <w:rPr>
          <w:rFonts w:eastAsia="Calibri"/>
          <w:szCs w:val="20"/>
        </w:rPr>
        <w:t xml:space="preserve"> presents the PCA approach being conducted on the species, and classifying them into distinct groups based on their morphological aspects; it should be noted that no overlaps was observed there. Accordingly, the results of the PCA aligns with those in the aforementioned UPGMA tree. </w:t>
      </w:r>
    </w:p>
    <w:p w14:paraId="15E01F56" w14:textId="77777777" w:rsidR="00E36206" w:rsidRDefault="00E36206" w:rsidP="00E36206">
      <w:pPr>
        <w:autoSpaceDE w:val="0"/>
        <w:autoSpaceDN w:val="0"/>
        <w:adjustRightInd w:val="0"/>
        <w:spacing w:line="276" w:lineRule="auto"/>
        <w:rPr>
          <w:rFonts w:eastAsia="Calibri"/>
          <w:b/>
          <w:bCs/>
          <w:szCs w:val="20"/>
        </w:rPr>
      </w:pPr>
    </w:p>
    <w:p w14:paraId="0F3977A6" w14:textId="17078E89" w:rsidR="00E36206" w:rsidRPr="00E36206" w:rsidRDefault="00E36206" w:rsidP="00E36206">
      <w:pPr>
        <w:autoSpaceDE w:val="0"/>
        <w:autoSpaceDN w:val="0"/>
        <w:adjustRightInd w:val="0"/>
        <w:spacing w:line="276" w:lineRule="auto"/>
        <w:rPr>
          <w:rFonts w:eastAsia="Calibri"/>
          <w:szCs w:val="20"/>
        </w:rPr>
      </w:pPr>
      <w:r w:rsidRPr="00E36206">
        <w:rPr>
          <w:rFonts w:eastAsia="Calibri"/>
          <w:szCs w:val="20"/>
        </w:rPr>
        <w:t>3.1.2. Species Identification and Genetic Diversity</w:t>
      </w:r>
    </w:p>
    <w:p w14:paraId="3215323D" w14:textId="77777777" w:rsidR="00E36206" w:rsidRDefault="00E36206" w:rsidP="00E36206">
      <w:pPr>
        <w:spacing w:line="276" w:lineRule="auto"/>
        <w:rPr>
          <w:rFonts w:eastAsia="Calibri"/>
          <w:szCs w:val="20"/>
        </w:rPr>
      </w:pPr>
    </w:p>
    <w:p w14:paraId="53756464" w14:textId="77777777" w:rsidR="00B82CB5" w:rsidRDefault="00E36206" w:rsidP="00B82CB5">
      <w:pPr>
        <w:spacing w:line="276" w:lineRule="auto"/>
        <w:rPr>
          <w:rFonts w:eastAsia="Calibri"/>
          <w:szCs w:val="20"/>
        </w:rPr>
      </w:pPr>
      <w:r w:rsidRPr="00E36206">
        <w:rPr>
          <w:rFonts w:eastAsia="Calibri"/>
          <w:szCs w:val="20"/>
        </w:rPr>
        <w:t xml:space="preserve">The </w:t>
      </w:r>
      <w:proofErr w:type="spellStart"/>
      <w:r w:rsidRPr="00E36206">
        <w:rPr>
          <w:rFonts w:eastAsia="Calibri"/>
          <w:i/>
          <w:iCs/>
          <w:szCs w:val="20"/>
        </w:rPr>
        <w:t>Glaucium</w:t>
      </w:r>
      <w:proofErr w:type="spellEnd"/>
      <w:r w:rsidRPr="00E36206">
        <w:rPr>
          <w:rFonts w:eastAsia="Calibri"/>
          <w:szCs w:val="20"/>
        </w:rPr>
        <w:t xml:space="preserve"> species were investigated on the concept of the genetic linkage among them using ten </w:t>
      </w:r>
      <w:proofErr w:type="spellStart"/>
      <w:r w:rsidRPr="00E36206">
        <w:rPr>
          <w:rFonts w:eastAsia="Calibri"/>
          <w:szCs w:val="20"/>
        </w:rPr>
        <w:t>SCoT</w:t>
      </w:r>
      <w:proofErr w:type="spellEnd"/>
      <w:r w:rsidRPr="00E36206">
        <w:rPr>
          <w:rFonts w:eastAsia="Calibri"/>
          <w:szCs w:val="20"/>
        </w:rPr>
        <w:t xml:space="preserve"> primers, and for all seven mentioned </w:t>
      </w:r>
      <w:proofErr w:type="spellStart"/>
      <w:r w:rsidRPr="00E36206">
        <w:rPr>
          <w:rFonts w:eastAsia="Calibri"/>
          <w:i/>
          <w:iCs/>
          <w:szCs w:val="20"/>
        </w:rPr>
        <w:t>Glaucium</w:t>
      </w:r>
      <w:proofErr w:type="spellEnd"/>
      <w:r w:rsidRPr="00E36206">
        <w:rPr>
          <w:rFonts w:eastAsia="Calibri"/>
          <w:szCs w:val="20"/>
        </w:rPr>
        <w:t xml:space="preserve"> species, they presented consistent repeatable polymorphic bands. There have been 150 amplified polymorphic bands observed among all seven </w:t>
      </w:r>
      <w:proofErr w:type="spellStart"/>
      <w:r w:rsidRPr="00E36206">
        <w:rPr>
          <w:rFonts w:eastAsia="Calibri"/>
          <w:i/>
          <w:iCs/>
          <w:szCs w:val="20"/>
        </w:rPr>
        <w:t>Glaucium</w:t>
      </w:r>
      <w:proofErr w:type="spellEnd"/>
      <w:r w:rsidRPr="00E36206">
        <w:rPr>
          <w:rFonts w:eastAsia="Calibri"/>
          <w:szCs w:val="20"/>
        </w:rPr>
        <w:t xml:space="preserve">. These generated amplified fragments appeared to range from 100 to 3000 base pairs (bp). </w:t>
      </w:r>
    </w:p>
    <w:p w14:paraId="2AAFDBE5" w14:textId="4E52A449" w:rsidR="00E36206" w:rsidRPr="00B82CB5" w:rsidRDefault="00E36206" w:rsidP="00B82CB5">
      <w:pPr>
        <w:spacing w:line="276" w:lineRule="auto"/>
        <w:ind w:firstLine="284"/>
        <w:rPr>
          <w:rFonts w:eastAsia="Calibri"/>
          <w:szCs w:val="20"/>
        </w:rPr>
      </w:pPr>
      <w:r w:rsidRPr="00E36206">
        <w:rPr>
          <w:rFonts w:eastAsia="Calibri"/>
          <w:szCs w:val="20"/>
        </w:rPr>
        <w:t xml:space="preserve">Although the standard average number of polymorphic bands per primer was 14, SCoT-14 and SCoT-17, with 25 and 10 polymorphic bands, had the highest and the least numbers, respectively. 10 mentioned </w:t>
      </w:r>
      <w:proofErr w:type="spellStart"/>
      <w:r w:rsidRPr="00E36206">
        <w:rPr>
          <w:rFonts w:eastAsia="Calibri"/>
          <w:szCs w:val="20"/>
        </w:rPr>
        <w:t>SCoT</w:t>
      </w:r>
      <w:proofErr w:type="spellEnd"/>
      <w:r w:rsidRPr="00E36206">
        <w:rPr>
          <w:rFonts w:eastAsia="Calibri"/>
          <w:szCs w:val="20"/>
        </w:rPr>
        <w:t xml:space="preserve"> primers possess an average PIC of 0.48, varying between 0.14 for SCoT-6 and 0.67 for SCoT-17. </w:t>
      </w:r>
    </w:p>
    <w:p w14:paraId="51ADFB8D" w14:textId="77777777" w:rsidR="00B82CB5" w:rsidRDefault="00E36206" w:rsidP="00E36206">
      <w:pPr>
        <w:autoSpaceDE w:val="0"/>
        <w:autoSpaceDN w:val="0"/>
        <w:adjustRightInd w:val="0"/>
        <w:spacing w:line="276" w:lineRule="auto"/>
        <w:ind w:firstLine="284"/>
        <w:rPr>
          <w:rFonts w:eastAsia="Calibri"/>
          <w:szCs w:val="20"/>
        </w:rPr>
      </w:pPr>
      <w:hyperlink w:anchor="t3" w:history="1">
        <w:r w:rsidRPr="0088430A">
          <w:rPr>
            <w:rStyle w:val="Hyperlink"/>
            <w:rFonts w:eastAsia="Calibri"/>
            <w:szCs w:val="20"/>
          </w:rPr>
          <w:t>Table 3</w:t>
        </w:r>
      </w:hyperlink>
      <w:r w:rsidRPr="00E36206">
        <w:rPr>
          <w:rFonts w:eastAsia="Calibri"/>
          <w:szCs w:val="20"/>
        </w:rPr>
        <w:t xml:space="preserve"> presents the evaluation of the genetic diversity among seven aforementioned </w:t>
      </w:r>
      <w:proofErr w:type="spellStart"/>
      <w:r w:rsidRPr="00E36206">
        <w:rPr>
          <w:rFonts w:eastAsia="Calibri"/>
          <w:i/>
          <w:iCs/>
          <w:szCs w:val="20"/>
        </w:rPr>
        <w:t>Glaucium</w:t>
      </w:r>
      <w:proofErr w:type="spellEnd"/>
      <w:r w:rsidRPr="00E36206">
        <w:rPr>
          <w:rFonts w:eastAsia="Calibri"/>
          <w:szCs w:val="20"/>
        </w:rPr>
        <w:t xml:space="preserve"> species which were amplified by </w:t>
      </w:r>
      <w:proofErr w:type="spellStart"/>
      <w:r w:rsidRPr="00E36206">
        <w:rPr>
          <w:rFonts w:eastAsia="Calibri"/>
          <w:szCs w:val="20"/>
        </w:rPr>
        <w:t>SCoT</w:t>
      </w:r>
      <w:proofErr w:type="spellEnd"/>
      <w:r w:rsidRPr="00E36206">
        <w:rPr>
          <w:rFonts w:eastAsia="Calibri"/>
          <w:szCs w:val="20"/>
        </w:rPr>
        <w:t xml:space="preserve"> primers. The unbiased predicted heterozygosity (H) had an average of 0.19; however, it ranged from a low of 0.019 for </w:t>
      </w:r>
      <w:r w:rsidRPr="00E36206">
        <w:rPr>
          <w:rFonts w:eastAsia="Calibri"/>
          <w:i/>
          <w:iCs/>
          <w:szCs w:val="20"/>
        </w:rPr>
        <w:t xml:space="preserve">G. </w:t>
      </w:r>
      <w:proofErr w:type="spellStart"/>
      <w:r w:rsidRPr="00E36206">
        <w:rPr>
          <w:rFonts w:eastAsia="Calibri"/>
          <w:i/>
          <w:iCs/>
          <w:szCs w:val="20"/>
        </w:rPr>
        <w:t>corniculatum</w:t>
      </w:r>
      <w:proofErr w:type="spellEnd"/>
      <w:r w:rsidRPr="00E36206">
        <w:rPr>
          <w:rFonts w:eastAsia="Calibri"/>
          <w:szCs w:val="20"/>
        </w:rPr>
        <w:t xml:space="preserve"> </w:t>
      </w:r>
      <w:r w:rsidRPr="00E36206">
        <w:rPr>
          <w:rFonts w:eastAsia="Calibri"/>
          <w:i/>
          <w:iCs/>
          <w:szCs w:val="20"/>
        </w:rPr>
        <w:t>var.</w:t>
      </w:r>
      <w:r w:rsidRPr="00E36206">
        <w:rPr>
          <w:rFonts w:eastAsia="Calibri"/>
          <w:szCs w:val="20"/>
        </w:rPr>
        <w:t xml:space="preserve"> </w:t>
      </w:r>
      <w:proofErr w:type="spellStart"/>
      <w:r w:rsidRPr="00E36206">
        <w:rPr>
          <w:rFonts w:eastAsia="Calibri"/>
          <w:i/>
          <w:iCs/>
          <w:szCs w:val="20"/>
        </w:rPr>
        <w:t>flaviflorum</w:t>
      </w:r>
      <w:proofErr w:type="spellEnd"/>
      <w:r w:rsidRPr="00E36206">
        <w:rPr>
          <w:rFonts w:eastAsia="Calibri"/>
          <w:szCs w:val="20"/>
        </w:rPr>
        <w:t>, to a high of 0.333 for</w:t>
      </w:r>
      <w:r w:rsidRPr="00E36206">
        <w:rPr>
          <w:rFonts w:eastAsia="Calibri"/>
          <w:i/>
          <w:iCs/>
          <w:szCs w:val="20"/>
        </w:rPr>
        <w:t xml:space="preserve"> G. grandiflorum</w:t>
      </w:r>
      <w:r w:rsidRPr="00E36206">
        <w:rPr>
          <w:rFonts w:eastAsia="Calibri"/>
          <w:szCs w:val="20"/>
        </w:rPr>
        <w:t xml:space="preserve"> subsp. </w:t>
      </w:r>
      <w:proofErr w:type="spellStart"/>
      <w:r w:rsidRPr="00E36206">
        <w:rPr>
          <w:rFonts w:eastAsia="Calibri"/>
          <w:i/>
          <w:iCs/>
          <w:szCs w:val="20"/>
        </w:rPr>
        <w:t>refractum</w:t>
      </w:r>
      <w:proofErr w:type="spellEnd"/>
      <w:r w:rsidRPr="00E36206">
        <w:rPr>
          <w:rFonts w:eastAsia="Calibri"/>
          <w:i/>
          <w:iCs/>
          <w:szCs w:val="20"/>
        </w:rPr>
        <w:t>.</w:t>
      </w:r>
      <w:r w:rsidRPr="00E36206">
        <w:rPr>
          <w:rFonts w:eastAsia="Calibri"/>
          <w:szCs w:val="20"/>
        </w:rPr>
        <w:t xml:space="preserve"> </w:t>
      </w:r>
    </w:p>
    <w:p w14:paraId="5D4A1A30" w14:textId="77777777" w:rsidR="00B82CB5" w:rsidRDefault="00E36206" w:rsidP="00E36206">
      <w:pPr>
        <w:autoSpaceDE w:val="0"/>
        <w:autoSpaceDN w:val="0"/>
        <w:adjustRightInd w:val="0"/>
        <w:spacing w:line="276" w:lineRule="auto"/>
        <w:ind w:firstLine="284"/>
        <w:rPr>
          <w:rFonts w:eastAsia="Calibri"/>
          <w:i/>
          <w:iCs/>
          <w:szCs w:val="20"/>
        </w:rPr>
      </w:pPr>
      <w:r w:rsidRPr="00E36206">
        <w:rPr>
          <w:rFonts w:eastAsia="Calibri"/>
          <w:szCs w:val="20"/>
        </w:rPr>
        <w:t xml:space="preserve">Moreover, the results of Shannon’s data index had an average of 0.24, possessing a similar pattern to the unbiased predicted Heterozygosity (H), meaning that its highest value appeared to be 0.458 which was indeed in </w:t>
      </w:r>
      <w:r w:rsidRPr="00E36206">
        <w:rPr>
          <w:rFonts w:eastAsia="Calibri"/>
          <w:i/>
          <w:iCs/>
          <w:szCs w:val="20"/>
        </w:rPr>
        <w:t>G. grandiflorum</w:t>
      </w:r>
      <w:r w:rsidRPr="00E36206">
        <w:rPr>
          <w:rFonts w:eastAsia="Calibri"/>
          <w:szCs w:val="20"/>
        </w:rPr>
        <w:t xml:space="preserve"> subsp. </w:t>
      </w:r>
      <w:proofErr w:type="spellStart"/>
      <w:r w:rsidRPr="00E36206">
        <w:rPr>
          <w:rFonts w:eastAsia="Calibri"/>
          <w:i/>
          <w:iCs/>
          <w:szCs w:val="20"/>
        </w:rPr>
        <w:t>refractum</w:t>
      </w:r>
      <w:proofErr w:type="spellEnd"/>
      <w:r w:rsidRPr="00E36206">
        <w:rPr>
          <w:rFonts w:eastAsia="Calibri"/>
          <w:i/>
          <w:iCs/>
          <w:szCs w:val="20"/>
        </w:rPr>
        <w:t xml:space="preserve"> </w:t>
      </w:r>
      <w:r w:rsidRPr="00E36206">
        <w:rPr>
          <w:rFonts w:eastAsia="Calibri"/>
          <w:szCs w:val="20"/>
        </w:rPr>
        <w:t xml:space="preserve">species, while the lowest value of 0.099 belongs to </w:t>
      </w:r>
      <w:r w:rsidRPr="00E36206">
        <w:rPr>
          <w:rFonts w:eastAsia="Calibri"/>
          <w:i/>
          <w:iCs/>
          <w:szCs w:val="20"/>
        </w:rPr>
        <w:t xml:space="preserve">G. </w:t>
      </w:r>
      <w:proofErr w:type="spellStart"/>
      <w:r w:rsidRPr="00E36206">
        <w:rPr>
          <w:rFonts w:eastAsia="Calibri"/>
          <w:i/>
          <w:iCs/>
          <w:szCs w:val="20"/>
        </w:rPr>
        <w:t>corniculatum</w:t>
      </w:r>
      <w:proofErr w:type="spellEnd"/>
      <w:r w:rsidRPr="00E36206">
        <w:rPr>
          <w:rFonts w:eastAsia="Calibri"/>
          <w:szCs w:val="20"/>
        </w:rPr>
        <w:t xml:space="preserve"> var. </w:t>
      </w:r>
      <w:proofErr w:type="spellStart"/>
      <w:r w:rsidRPr="00E36206">
        <w:rPr>
          <w:rFonts w:eastAsia="Calibri"/>
          <w:i/>
          <w:iCs/>
          <w:szCs w:val="20"/>
        </w:rPr>
        <w:t>flaviflorum</w:t>
      </w:r>
      <w:proofErr w:type="spellEnd"/>
      <w:r w:rsidRPr="00E36206">
        <w:rPr>
          <w:rFonts w:eastAsia="Calibri"/>
          <w:i/>
          <w:iCs/>
          <w:szCs w:val="20"/>
        </w:rPr>
        <w:t>.</w:t>
      </w:r>
    </w:p>
    <w:p w14:paraId="648A2CDC" w14:textId="77777777" w:rsidR="00B82CB5" w:rsidRDefault="00E36206" w:rsidP="00B82CB5">
      <w:pPr>
        <w:autoSpaceDE w:val="0"/>
        <w:autoSpaceDN w:val="0"/>
        <w:adjustRightInd w:val="0"/>
        <w:spacing w:line="276" w:lineRule="auto"/>
        <w:ind w:firstLine="284"/>
        <w:rPr>
          <w:rFonts w:eastAsia="Calibri"/>
          <w:szCs w:val="20"/>
        </w:rPr>
      </w:pPr>
      <w:r w:rsidRPr="00E36206">
        <w:rPr>
          <w:rFonts w:eastAsia="Calibri"/>
          <w:i/>
          <w:iCs/>
          <w:szCs w:val="20"/>
        </w:rPr>
        <w:t xml:space="preserve"> </w:t>
      </w:r>
      <w:r w:rsidRPr="00E36206">
        <w:rPr>
          <w:rFonts w:eastAsia="Calibri"/>
          <w:szCs w:val="20"/>
        </w:rPr>
        <w:t xml:space="preserve">The number of total alleles (Na) ranges from 0.176 in </w:t>
      </w:r>
      <w:r w:rsidRPr="00E36206">
        <w:rPr>
          <w:rFonts w:eastAsia="Calibri"/>
          <w:i/>
          <w:iCs/>
          <w:szCs w:val="20"/>
        </w:rPr>
        <w:t xml:space="preserve">G. </w:t>
      </w:r>
      <w:proofErr w:type="spellStart"/>
      <w:r w:rsidRPr="00E36206">
        <w:rPr>
          <w:rFonts w:eastAsia="Calibri"/>
          <w:i/>
          <w:iCs/>
          <w:szCs w:val="20"/>
        </w:rPr>
        <w:t>fimbrilligerum</w:t>
      </w:r>
      <w:proofErr w:type="spellEnd"/>
      <w:r w:rsidRPr="00E36206">
        <w:rPr>
          <w:rFonts w:eastAsia="Calibri"/>
          <w:i/>
          <w:iCs/>
          <w:szCs w:val="20"/>
        </w:rPr>
        <w:t xml:space="preserve"> </w:t>
      </w:r>
      <w:r w:rsidRPr="00E36206">
        <w:rPr>
          <w:rFonts w:eastAsia="Calibri"/>
          <w:szCs w:val="20"/>
        </w:rPr>
        <w:t>to 0.401</w:t>
      </w:r>
      <w:r w:rsidRPr="00E36206">
        <w:rPr>
          <w:rFonts w:eastAsia="Calibri"/>
          <w:i/>
          <w:iCs/>
          <w:szCs w:val="20"/>
        </w:rPr>
        <w:t xml:space="preserve"> </w:t>
      </w:r>
      <w:r w:rsidRPr="00E36206">
        <w:rPr>
          <w:rFonts w:eastAsia="Calibri"/>
          <w:szCs w:val="20"/>
        </w:rPr>
        <w:t>in</w:t>
      </w:r>
      <w:r w:rsidRPr="00E36206">
        <w:rPr>
          <w:rFonts w:eastAsia="Calibri"/>
          <w:i/>
          <w:iCs/>
          <w:szCs w:val="20"/>
        </w:rPr>
        <w:t xml:space="preserve"> G. </w:t>
      </w:r>
      <w:proofErr w:type="spellStart"/>
      <w:r w:rsidRPr="00E36206">
        <w:rPr>
          <w:rFonts w:eastAsia="Calibri"/>
          <w:i/>
          <w:iCs/>
          <w:szCs w:val="20"/>
        </w:rPr>
        <w:t>contortuplicatum</w:t>
      </w:r>
      <w:proofErr w:type="spellEnd"/>
      <w:r w:rsidRPr="00E36206">
        <w:rPr>
          <w:rFonts w:eastAsia="Calibri"/>
          <w:szCs w:val="20"/>
        </w:rPr>
        <w:t xml:space="preserve"> var. </w:t>
      </w:r>
      <w:proofErr w:type="spellStart"/>
      <w:r w:rsidRPr="00E36206">
        <w:rPr>
          <w:rFonts w:eastAsia="Calibri"/>
          <w:i/>
          <w:iCs/>
          <w:szCs w:val="20"/>
        </w:rPr>
        <w:t>cantortuplicatum</w:t>
      </w:r>
      <w:proofErr w:type="spellEnd"/>
      <w:r w:rsidRPr="00E36206">
        <w:rPr>
          <w:rFonts w:eastAsia="Calibri"/>
          <w:i/>
          <w:iCs/>
          <w:szCs w:val="20"/>
        </w:rPr>
        <w:t xml:space="preserve">. </w:t>
      </w:r>
      <w:r w:rsidRPr="00E36206">
        <w:rPr>
          <w:rFonts w:eastAsia="Calibri"/>
          <w:szCs w:val="20"/>
        </w:rPr>
        <w:t xml:space="preserve">Additionally, the number of total effective alleles (Ne) are ranging between 1.087 for </w:t>
      </w:r>
      <w:r w:rsidRPr="00E36206">
        <w:rPr>
          <w:rFonts w:eastAsia="Calibri"/>
          <w:i/>
          <w:iCs/>
          <w:szCs w:val="20"/>
        </w:rPr>
        <w:t>G. elegans</w:t>
      </w:r>
      <w:r w:rsidRPr="00E36206">
        <w:rPr>
          <w:rFonts w:eastAsia="Calibri"/>
          <w:szCs w:val="20"/>
        </w:rPr>
        <w:t xml:space="preserve"> var. </w:t>
      </w:r>
      <w:r w:rsidRPr="00E36206">
        <w:rPr>
          <w:rFonts w:eastAsia="Calibri"/>
          <w:i/>
          <w:iCs/>
          <w:szCs w:val="20"/>
        </w:rPr>
        <w:t>elegans and 1.304 for G. elegans</w:t>
      </w:r>
      <w:r w:rsidRPr="00E36206">
        <w:rPr>
          <w:rFonts w:eastAsia="Calibri"/>
          <w:szCs w:val="20"/>
        </w:rPr>
        <w:t xml:space="preserve"> var. </w:t>
      </w:r>
      <w:r w:rsidRPr="00E36206">
        <w:rPr>
          <w:rFonts w:eastAsia="Calibri"/>
          <w:i/>
          <w:iCs/>
          <w:szCs w:val="20"/>
        </w:rPr>
        <w:t>elegans</w:t>
      </w:r>
      <w:r w:rsidRPr="00E36206">
        <w:rPr>
          <w:rFonts w:eastAsia="Calibri"/>
          <w:szCs w:val="20"/>
        </w:rPr>
        <w:t xml:space="preserve"> and </w:t>
      </w:r>
      <w:r w:rsidRPr="00E36206">
        <w:rPr>
          <w:rFonts w:eastAsia="Calibri"/>
          <w:i/>
          <w:iCs/>
          <w:szCs w:val="20"/>
        </w:rPr>
        <w:t xml:space="preserve">G. </w:t>
      </w:r>
      <w:proofErr w:type="spellStart"/>
      <w:r w:rsidRPr="00E36206">
        <w:rPr>
          <w:rFonts w:eastAsia="Calibri"/>
          <w:i/>
          <w:iCs/>
          <w:szCs w:val="20"/>
        </w:rPr>
        <w:t>contortuplicatum</w:t>
      </w:r>
      <w:proofErr w:type="spellEnd"/>
      <w:r w:rsidRPr="00E36206">
        <w:rPr>
          <w:rFonts w:eastAsia="Calibri"/>
          <w:szCs w:val="20"/>
        </w:rPr>
        <w:t xml:space="preserve"> var. </w:t>
      </w:r>
      <w:proofErr w:type="spellStart"/>
      <w:r w:rsidRPr="00E36206">
        <w:rPr>
          <w:rFonts w:eastAsia="Calibri"/>
          <w:i/>
          <w:iCs/>
          <w:szCs w:val="20"/>
        </w:rPr>
        <w:t>cantortuplicatum</w:t>
      </w:r>
      <w:proofErr w:type="spellEnd"/>
      <w:r w:rsidRPr="00E36206">
        <w:rPr>
          <w:rFonts w:eastAsia="Calibri"/>
          <w:szCs w:val="20"/>
        </w:rPr>
        <w:t xml:space="preserve">. The species under study demonstrated a considerable amount of genetic differentiation (P =0.01) based on the AMOVA approach.  </w:t>
      </w:r>
    </w:p>
    <w:p w14:paraId="3F402F4D" w14:textId="2B94FE64" w:rsidR="00B82CB5" w:rsidRDefault="00E36206" w:rsidP="00B82CB5">
      <w:pPr>
        <w:autoSpaceDE w:val="0"/>
        <w:autoSpaceDN w:val="0"/>
        <w:adjustRightInd w:val="0"/>
        <w:spacing w:line="276" w:lineRule="auto"/>
        <w:ind w:firstLine="284"/>
        <w:rPr>
          <w:rFonts w:eastAsia="Calibri"/>
          <w:szCs w:val="20"/>
        </w:rPr>
      </w:pPr>
      <w:r w:rsidRPr="00E36206">
        <w:rPr>
          <w:rFonts w:eastAsia="Calibri"/>
          <w:szCs w:val="20"/>
        </w:rPr>
        <w:t>According to the mentioned analysis, 31% of the overall variance was observed within the species, while 69% of it appeared between species.</w:t>
      </w:r>
      <w:r w:rsidR="00B82CB5" w:rsidRPr="00B82CB5">
        <w:rPr>
          <w:rFonts w:eastAsia="Calibri"/>
          <w:szCs w:val="20"/>
        </w:rPr>
        <w:t xml:space="preserve"> </w:t>
      </w:r>
      <w:r w:rsidR="00B82CB5" w:rsidRPr="00E36206">
        <w:rPr>
          <w:rFonts w:eastAsia="Calibri"/>
          <w:szCs w:val="20"/>
        </w:rPr>
        <w:t xml:space="preserve">This graph illustrates the genetic differentiations among species 1 and 2, each represented with distinct colors, 3, and 4-7 which is in line with the Neighbor-Joining </w:t>
      </w:r>
      <w:proofErr w:type="spellStart"/>
      <w:r w:rsidR="00B82CB5" w:rsidRPr="00E36206">
        <w:rPr>
          <w:rFonts w:eastAsia="Calibri"/>
          <w:szCs w:val="20"/>
        </w:rPr>
        <w:t>Dendogram</w:t>
      </w:r>
      <w:proofErr w:type="spellEnd"/>
      <w:r w:rsidR="00B82CB5" w:rsidRPr="00E36206">
        <w:rPr>
          <w:rFonts w:eastAsia="Calibri"/>
          <w:szCs w:val="20"/>
        </w:rPr>
        <w:t xml:space="preserve"> analysis. The differences between species’ alleles led to genetic diversity among them. Considering the low Nm value, which is 0.75, it can be concluded that there is a limited amount of both gene flow and shared ancestor alleles between our </w:t>
      </w:r>
      <w:proofErr w:type="spellStart"/>
      <w:r w:rsidR="00B82CB5" w:rsidRPr="00E36206">
        <w:rPr>
          <w:rFonts w:eastAsia="Calibri"/>
          <w:i/>
          <w:iCs/>
          <w:szCs w:val="20"/>
        </w:rPr>
        <w:t>Glaucium</w:t>
      </w:r>
      <w:proofErr w:type="spellEnd"/>
      <w:r w:rsidR="00B82CB5" w:rsidRPr="00E36206">
        <w:rPr>
          <w:rFonts w:eastAsia="Calibri"/>
          <w:szCs w:val="20"/>
        </w:rPr>
        <w:t xml:space="preserve"> species.</w:t>
      </w:r>
      <w:r w:rsidR="00B82CB5" w:rsidRPr="00B82CB5">
        <w:rPr>
          <w:rFonts w:eastAsia="Calibri"/>
          <w:szCs w:val="20"/>
        </w:rPr>
        <w:t xml:space="preserve"> </w:t>
      </w:r>
      <w:r w:rsidR="00B82CB5" w:rsidRPr="00E36206">
        <w:rPr>
          <w:rFonts w:eastAsia="Calibri"/>
          <w:szCs w:val="20"/>
        </w:rPr>
        <w:t xml:space="preserve">Furthermore, this concept is also supported by population analysis which also aligns with Nm results. Additionally, genetic differentiation is also confirmed by the results of K-Means and STRUCTURE analysis. Nevertheless, a few shared alleles have been recognized by the least square approach across some of these species, including </w:t>
      </w:r>
      <w:r w:rsidR="00B82CB5" w:rsidRPr="00E36206">
        <w:rPr>
          <w:rFonts w:eastAsia="Calibri"/>
          <w:i/>
          <w:iCs/>
          <w:szCs w:val="20"/>
        </w:rPr>
        <w:t xml:space="preserve">G. </w:t>
      </w:r>
    </w:p>
    <w:p w14:paraId="3793A9B2" w14:textId="1C63843A" w:rsidR="00E36206" w:rsidRPr="00E36206" w:rsidRDefault="00E36206" w:rsidP="00B82CB5">
      <w:pPr>
        <w:autoSpaceDE w:val="0"/>
        <w:autoSpaceDN w:val="0"/>
        <w:adjustRightInd w:val="0"/>
        <w:spacing w:line="276" w:lineRule="auto"/>
        <w:ind w:firstLine="284"/>
        <w:rPr>
          <w:rFonts w:eastAsia="Calibri"/>
          <w:szCs w:val="20"/>
        </w:rPr>
      </w:pPr>
      <w:r w:rsidRPr="00E36206">
        <w:rPr>
          <w:rFonts w:eastAsia="Calibri"/>
          <w:szCs w:val="20"/>
        </w:rPr>
        <w:t xml:space="preserve"> </w:t>
      </w:r>
    </w:p>
    <w:p w14:paraId="44005FCB" w14:textId="77777777" w:rsidR="0084356F" w:rsidRDefault="0084356F" w:rsidP="0084356F">
      <w:pPr>
        <w:spacing w:after="200" w:line="276" w:lineRule="auto"/>
        <w:rPr>
          <w:rFonts w:eastAsia="Calibri"/>
          <w:b/>
          <w:bCs/>
          <w:sz w:val="16"/>
          <w:szCs w:val="16"/>
        </w:rPr>
        <w:sectPr w:rsidR="0084356F" w:rsidSect="00E36206">
          <w:type w:val="continuous"/>
          <w:pgSz w:w="11910" w:h="16840"/>
          <w:pgMar w:top="460" w:right="992" w:bottom="280" w:left="992" w:header="720" w:footer="720" w:gutter="0"/>
          <w:cols w:num="2" w:space="720"/>
          <w:docGrid w:linePitch="272"/>
        </w:sectPr>
      </w:pPr>
    </w:p>
    <w:p w14:paraId="4DEE80E1" w14:textId="77777777" w:rsidR="00B82CB5" w:rsidRPr="00B82CB5" w:rsidRDefault="00B82CB5" w:rsidP="00B82CB5">
      <w:pPr>
        <w:spacing w:before="120" w:after="120" w:line="276" w:lineRule="auto"/>
        <w:rPr>
          <w:rFonts w:eastAsia="Calibri"/>
          <w:b/>
          <w:bCs/>
          <w:sz w:val="8"/>
          <w:szCs w:val="8"/>
        </w:rPr>
      </w:pPr>
      <w:bookmarkStart w:id="6" w:name="t3"/>
    </w:p>
    <w:p w14:paraId="22F3588F" w14:textId="0DF011FB" w:rsidR="0084356F" w:rsidRPr="0084356F" w:rsidRDefault="0084356F" w:rsidP="00B82CB5">
      <w:pPr>
        <w:spacing w:before="120" w:after="120" w:line="276" w:lineRule="auto"/>
        <w:rPr>
          <w:rFonts w:eastAsia="Calibri"/>
          <w:sz w:val="16"/>
          <w:szCs w:val="16"/>
        </w:rPr>
      </w:pPr>
      <w:r w:rsidRPr="0084356F">
        <w:rPr>
          <w:rFonts w:eastAsia="Calibri"/>
          <w:b/>
          <w:bCs/>
          <w:sz w:val="16"/>
          <w:szCs w:val="16"/>
        </w:rPr>
        <w:t>Table 3</w:t>
      </w:r>
      <w:r w:rsidRPr="0084356F">
        <w:rPr>
          <w:rFonts w:eastAsia="Calibri"/>
          <w:sz w:val="16"/>
          <w:szCs w:val="16"/>
        </w:rPr>
        <w:t xml:space="preserve">. The genetic diversity parameters of under study </w:t>
      </w:r>
      <w:proofErr w:type="spellStart"/>
      <w:r w:rsidRPr="0084356F">
        <w:rPr>
          <w:rFonts w:eastAsia="Calibri"/>
          <w:sz w:val="16"/>
          <w:szCs w:val="16"/>
        </w:rPr>
        <w:t>Glaucium</w:t>
      </w:r>
      <w:proofErr w:type="spellEnd"/>
      <w:r w:rsidRPr="0084356F">
        <w:rPr>
          <w:rFonts w:eastAsia="Calibri"/>
          <w:sz w:val="16"/>
          <w:szCs w:val="16"/>
        </w:rPr>
        <w:t xml:space="preserve"> species. (N = number of samples, Ne = number of effective alleles, I= Shannon’s information index, He = gene diversity, UHe = unbiased gene diversity, P%= percentage of polymorphism, populations)</w:t>
      </w:r>
    </w:p>
    <w:tbl>
      <w:tblPr>
        <w:tblStyle w:val="PlainTable23"/>
        <w:tblW w:w="9597" w:type="dxa"/>
        <w:tblLook w:val="04A0" w:firstRow="1" w:lastRow="0" w:firstColumn="1" w:lastColumn="0" w:noHBand="0" w:noVBand="1"/>
      </w:tblPr>
      <w:tblGrid>
        <w:gridCol w:w="4395"/>
        <w:gridCol w:w="850"/>
        <w:gridCol w:w="666"/>
        <w:gridCol w:w="709"/>
        <w:gridCol w:w="709"/>
        <w:gridCol w:w="708"/>
        <w:gridCol w:w="709"/>
        <w:gridCol w:w="851"/>
      </w:tblGrid>
      <w:tr w:rsidR="0084356F" w:rsidRPr="0084356F" w14:paraId="0B6B0206" w14:textId="77777777" w:rsidTr="00292C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bookmarkEnd w:id="6"/>
          <w:p w14:paraId="6C9931ED" w14:textId="77777777" w:rsidR="0084356F" w:rsidRPr="0084356F" w:rsidRDefault="0084356F" w:rsidP="0084356F">
            <w:pPr>
              <w:spacing w:line="276" w:lineRule="auto"/>
              <w:rPr>
                <w:rFonts w:eastAsia="Calibri"/>
                <w:b w:val="0"/>
                <w:bCs w:val="0"/>
                <w:szCs w:val="20"/>
              </w:rPr>
            </w:pPr>
            <w:r w:rsidRPr="0084356F">
              <w:rPr>
                <w:rFonts w:eastAsia="Calibri"/>
                <w:b w:val="0"/>
                <w:bCs w:val="0"/>
                <w:szCs w:val="20"/>
              </w:rPr>
              <w:t>Pop</w:t>
            </w:r>
          </w:p>
        </w:tc>
        <w:tc>
          <w:tcPr>
            <w:tcW w:w="850" w:type="dxa"/>
            <w:noWrap/>
            <w:hideMark/>
          </w:tcPr>
          <w:p w14:paraId="4C1D31FB"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N</w:t>
            </w:r>
          </w:p>
        </w:tc>
        <w:tc>
          <w:tcPr>
            <w:tcW w:w="666" w:type="dxa"/>
            <w:noWrap/>
            <w:hideMark/>
          </w:tcPr>
          <w:p w14:paraId="17133EC8"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Na</w:t>
            </w:r>
          </w:p>
        </w:tc>
        <w:tc>
          <w:tcPr>
            <w:tcW w:w="709" w:type="dxa"/>
            <w:noWrap/>
            <w:hideMark/>
          </w:tcPr>
          <w:p w14:paraId="585C34E7"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Ne</w:t>
            </w:r>
          </w:p>
        </w:tc>
        <w:tc>
          <w:tcPr>
            <w:tcW w:w="709" w:type="dxa"/>
            <w:noWrap/>
            <w:hideMark/>
          </w:tcPr>
          <w:p w14:paraId="64666F3D"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I</w:t>
            </w:r>
          </w:p>
        </w:tc>
        <w:tc>
          <w:tcPr>
            <w:tcW w:w="708" w:type="dxa"/>
            <w:noWrap/>
            <w:hideMark/>
          </w:tcPr>
          <w:p w14:paraId="48C65186"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He</w:t>
            </w:r>
          </w:p>
        </w:tc>
        <w:tc>
          <w:tcPr>
            <w:tcW w:w="709" w:type="dxa"/>
            <w:noWrap/>
            <w:hideMark/>
          </w:tcPr>
          <w:p w14:paraId="7B325DC3"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UHe</w:t>
            </w:r>
          </w:p>
        </w:tc>
        <w:tc>
          <w:tcPr>
            <w:tcW w:w="851" w:type="dxa"/>
            <w:noWrap/>
            <w:hideMark/>
          </w:tcPr>
          <w:p w14:paraId="56440B1C" w14:textId="77777777" w:rsidR="0084356F" w:rsidRPr="0084356F" w:rsidRDefault="0084356F" w:rsidP="0084356F">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%P</w:t>
            </w:r>
          </w:p>
        </w:tc>
      </w:tr>
      <w:tr w:rsidR="0084356F" w:rsidRPr="0084356F" w14:paraId="6745A417" w14:textId="77777777" w:rsidTr="00292C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23395348" w14:textId="77777777" w:rsidR="0084356F" w:rsidRPr="0084356F" w:rsidRDefault="0084356F" w:rsidP="0084356F">
            <w:pPr>
              <w:spacing w:line="276" w:lineRule="auto"/>
              <w:rPr>
                <w:rFonts w:eastAsia="Calibri"/>
                <w:b w:val="0"/>
                <w:bCs w:val="0"/>
                <w:szCs w:val="20"/>
              </w:rPr>
            </w:pPr>
            <w:r w:rsidRPr="0084356F">
              <w:rPr>
                <w:rFonts w:eastAsia="Calibri"/>
                <w:b w:val="0"/>
                <w:bCs w:val="0"/>
                <w:i/>
                <w:iCs/>
                <w:szCs w:val="20"/>
              </w:rPr>
              <w:t xml:space="preserve">G. </w:t>
            </w:r>
            <w:proofErr w:type="spellStart"/>
            <w:r w:rsidRPr="0084356F">
              <w:rPr>
                <w:rFonts w:eastAsia="Calibri"/>
                <w:b w:val="0"/>
                <w:bCs w:val="0"/>
                <w:i/>
                <w:iCs/>
                <w:szCs w:val="20"/>
              </w:rPr>
              <w:t>corniculatum</w:t>
            </w:r>
            <w:proofErr w:type="spellEnd"/>
            <w:r w:rsidRPr="0084356F">
              <w:rPr>
                <w:rFonts w:eastAsia="Calibri"/>
                <w:b w:val="0"/>
                <w:bCs w:val="0"/>
                <w:i/>
                <w:iCs/>
                <w:szCs w:val="20"/>
              </w:rPr>
              <w:t xml:space="preserve"> </w:t>
            </w:r>
            <w:r w:rsidRPr="0084356F">
              <w:rPr>
                <w:rFonts w:eastAsia="Calibri"/>
                <w:b w:val="0"/>
                <w:bCs w:val="0"/>
                <w:szCs w:val="20"/>
              </w:rPr>
              <w:t>var.</w:t>
            </w:r>
            <w:r w:rsidRPr="0084356F">
              <w:rPr>
                <w:rFonts w:eastAsia="Calibri"/>
                <w:b w:val="0"/>
                <w:bCs w:val="0"/>
                <w:i/>
                <w:iCs/>
                <w:szCs w:val="20"/>
              </w:rPr>
              <w:t xml:space="preserve"> </w:t>
            </w:r>
            <w:proofErr w:type="spellStart"/>
            <w:r w:rsidRPr="0084356F">
              <w:rPr>
                <w:rFonts w:eastAsia="Calibri"/>
                <w:b w:val="0"/>
                <w:bCs w:val="0"/>
                <w:i/>
                <w:iCs/>
                <w:szCs w:val="20"/>
              </w:rPr>
              <w:t>flaviflorum</w:t>
            </w:r>
            <w:proofErr w:type="spellEnd"/>
            <w:r w:rsidRPr="0084356F">
              <w:rPr>
                <w:rFonts w:eastAsia="Calibri"/>
                <w:b w:val="0"/>
                <w:bCs w:val="0"/>
                <w:i/>
                <w:iCs/>
                <w:szCs w:val="20"/>
              </w:rPr>
              <w:t xml:space="preserve"> </w:t>
            </w:r>
            <w:r w:rsidRPr="0084356F">
              <w:rPr>
                <w:rFonts w:eastAsia="Calibri"/>
                <w:b w:val="0"/>
                <w:bCs w:val="0"/>
                <w:szCs w:val="20"/>
              </w:rPr>
              <w:t>DC.</w:t>
            </w:r>
          </w:p>
        </w:tc>
        <w:tc>
          <w:tcPr>
            <w:tcW w:w="850" w:type="dxa"/>
            <w:noWrap/>
            <w:hideMark/>
          </w:tcPr>
          <w:p w14:paraId="693CC659"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13.000</w:t>
            </w:r>
          </w:p>
        </w:tc>
        <w:tc>
          <w:tcPr>
            <w:tcW w:w="666" w:type="dxa"/>
            <w:noWrap/>
            <w:hideMark/>
          </w:tcPr>
          <w:p w14:paraId="5B92325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0.378</w:t>
            </w:r>
          </w:p>
        </w:tc>
        <w:tc>
          <w:tcPr>
            <w:tcW w:w="709" w:type="dxa"/>
            <w:noWrap/>
            <w:hideMark/>
          </w:tcPr>
          <w:p w14:paraId="12A18CDF"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1.107</w:t>
            </w:r>
          </w:p>
        </w:tc>
        <w:tc>
          <w:tcPr>
            <w:tcW w:w="709" w:type="dxa"/>
            <w:noWrap/>
            <w:hideMark/>
          </w:tcPr>
          <w:p w14:paraId="5AA5FE02"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0.099</w:t>
            </w:r>
          </w:p>
        </w:tc>
        <w:tc>
          <w:tcPr>
            <w:tcW w:w="708" w:type="dxa"/>
            <w:noWrap/>
            <w:hideMark/>
          </w:tcPr>
          <w:p w14:paraId="2D0E790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0.002</w:t>
            </w:r>
          </w:p>
        </w:tc>
        <w:tc>
          <w:tcPr>
            <w:tcW w:w="709" w:type="dxa"/>
            <w:noWrap/>
            <w:hideMark/>
          </w:tcPr>
          <w:p w14:paraId="1F44F2E2"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0.019</w:t>
            </w:r>
          </w:p>
        </w:tc>
        <w:tc>
          <w:tcPr>
            <w:tcW w:w="851" w:type="dxa"/>
            <w:noWrap/>
            <w:hideMark/>
          </w:tcPr>
          <w:p w14:paraId="33268193"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22.31%</w:t>
            </w:r>
          </w:p>
        </w:tc>
      </w:tr>
      <w:tr w:rsidR="0084356F" w:rsidRPr="0084356F" w14:paraId="4AA54708" w14:textId="77777777" w:rsidTr="00292C95">
        <w:trPr>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75B4EF54" w14:textId="77777777" w:rsidR="0084356F" w:rsidRPr="0084356F" w:rsidRDefault="0084356F" w:rsidP="0084356F">
            <w:pPr>
              <w:spacing w:line="276" w:lineRule="auto"/>
              <w:ind w:hanging="15"/>
              <w:rPr>
                <w:rFonts w:eastAsia="Calibri"/>
                <w:b w:val="0"/>
                <w:bCs w:val="0"/>
                <w:i/>
                <w:iCs/>
                <w:szCs w:val="20"/>
              </w:rPr>
            </w:pPr>
            <w:r w:rsidRPr="0084356F">
              <w:rPr>
                <w:rFonts w:eastAsia="Calibri"/>
                <w:b w:val="0"/>
                <w:bCs w:val="0"/>
                <w:i/>
                <w:iCs/>
                <w:szCs w:val="20"/>
              </w:rPr>
              <w:t xml:space="preserve">G. </w:t>
            </w:r>
            <w:proofErr w:type="spellStart"/>
            <w:r w:rsidRPr="0084356F">
              <w:rPr>
                <w:rFonts w:eastAsia="Calibri"/>
                <w:b w:val="0"/>
                <w:bCs w:val="0"/>
                <w:i/>
                <w:iCs/>
                <w:szCs w:val="20"/>
              </w:rPr>
              <w:t>calycinum</w:t>
            </w:r>
            <w:proofErr w:type="spellEnd"/>
            <w:r w:rsidRPr="0084356F">
              <w:rPr>
                <w:rFonts w:eastAsia="Calibri"/>
                <w:b w:val="0"/>
                <w:bCs w:val="0"/>
                <w:i/>
                <w:iCs/>
                <w:szCs w:val="20"/>
              </w:rPr>
              <w:t xml:space="preserve"> </w:t>
            </w:r>
            <w:r w:rsidRPr="0084356F">
              <w:rPr>
                <w:rFonts w:eastAsia="Calibri"/>
                <w:b w:val="0"/>
                <w:bCs w:val="0"/>
                <w:szCs w:val="20"/>
              </w:rPr>
              <w:t>var.</w:t>
            </w:r>
            <w:r w:rsidRPr="0084356F">
              <w:rPr>
                <w:rFonts w:eastAsia="Calibri"/>
                <w:b w:val="0"/>
                <w:bCs w:val="0"/>
                <w:i/>
                <w:iCs/>
                <w:szCs w:val="20"/>
              </w:rPr>
              <w:t xml:space="preserve"> </w:t>
            </w:r>
            <w:proofErr w:type="spellStart"/>
            <w:r w:rsidRPr="0084356F">
              <w:rPr>
                <w:rFonts w:eastAsia="Calibri"/>
                <w:b w:val="0"/>
                <w:bCs w:val="0"/>
                <w:i/>
                <w:iCs/>
                <w:szCs w:val="20"/>
              </w:rPr>
              <w:t>calycinum</w:t>
            </w:r>
            <w:proofErr w:type="spellEnd"/>
            <w:r w:rsidRPr="0084356F">
              <w:rPr>
                <w:rFonts w:eastAsia="Calibri"/>
                <w:b w:val="0"/>
                <w:bCs w:val="0"/>
                <w:i/>
                <w:iCs/>
                <w:szCs w:val="20"/>
              </w:rPr>
              <w:t xml:space="preserve"> </w:t>
            </w:r>
            <w:hyperlink r:id="rId26" w:history="1">
              <w:proofErr w:type="spellStart"/>
              <w:r w:rsidRPr="0084356F">
                <w:rPr>
                  <w:rFonts w:eastAsia="Calibri"/>
                  <w:b w:val="0"/>
                  <w:bCs w:val="0"/>
                  <w:szCs w:val="20"/>
                </w:rPr>
                <w:t>Boiss</w:t>
              </w:r>
              <w:proofErr w:type="spellEnd"/>
              <w:r w:rsidRPr="0084356F">
                <w:rPr>
                  <w:rFonts w:eastAsia="Calibri"/>
                  <w:b w:val="0"/>
                  <w:bCs w:val="0"/>
                  <w:szCs w:val="20"/>
                </w:rPr>
                <w:t>.</w:t>
              </w:r>
            </w:hyperlink>
          </w:p>
        </w:tc>
        <w:tc>
          <w:tcPr>
            <w:tcW w:w="850" w:type="dxa"/>
            <w:noWrap/>
            <w:hideMark/>
          </w:tcPr>
          <w:p w14:paraId="394E55B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12.000</w:t>
            </w:r>
          </w:p>
        </w:tc>
        <w:tc>
          <w:tcPr>
            <w:tcW w:w="666" w:type="dxa"/>
            <w:noWrap/>
            <w:hideMark/>
          </w:tcPr>
          <w:p w14:paraId="0D3B0C0D"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0.276</w:t>
            </w:r>
          </w:p>
        </w:tc>
        <w:tc>
          <w:tcPr>
            <w:tcW w:w="709" w:type="dxa"/>
            <w:noWrap/>
            <w:hideMark/>
          </w:tcPr>
          <w:p w14:paraId="2D49F589"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1.261</w:t>
            </w:r>
          </w:p>
        </w:tc>
        <w:tc>
          <w:tcPr>
            <w:tcW w:w="709" w:type="dxa"/>
            <w:noWrap/>
            <w:hideMark/>
          </w:tcPr>
          <w:p w14:paraId="095D660F"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0.253</w:t>
            </w:r>
          </w:p>
        </w:tc>
        <w:tc>
          <w:tcPr>
            <w:tcW w:w="708" w:type="dxa"/>
            <w:noWrap/>
            <w:hideMark/>
          </w:tcPr>
          <w:p w14:paraId="5F210665"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0.236</w:t>
            </w:r>
          </w:p>
        </w:tc>
        <w:tc>
          <w:tcPr>
            <w:tcW w:w="709" w:type="dxa"/>
            <w:noWrap/>
            <w:hideMark/>
          </w:tcPr>
          <w:p w14:paraId="10FF2C55"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0.137</w:t>
            </w:r>
          </w:p>
        </w:tc>
        <w:tc>
          <w:tcPr>
            <w:tcW w:w="851" w:type="dxa"/>
            <w:noWrap/>
            <w:hideMark/>
          </w:tcPr>
          <w:p w14:paraId="285471FA"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39.68%</w:t>
            </w:r>
          </w:p>
        </w:tc>
      </w:tr>
      <w:tr w:rsidR="0084356F" w:rsidRPr="0084356F" w14:paraId="6936F05C" w14:textId="77777777" w:rsidTr="00292C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41A2D51F" w14:textId="77777777" w:rsidR="0084356F" w:rsidRPr="0084356F" w:rsidRDefault="0084356F" w:rsidP="0084356F">
            <w:pPr>
              <w:autoSpaceDE w:val="0"/>
              <w:autoSpaceDN w:val="0"/>
              <w:adjustRightInd w:val="0"/>
              <w:spacing w:line="276" w:lineRule="auto"/>
              <w:ind w:hanging="15"/>
              <w:rPr>
                <w:rFonts w:eastAsia="Calibri"/>
                <w:b w:val="0"/>
                <w:bCs w:val="0"/>
                <w:szCs w:val="20"/>
              </w:rPr>
            </w:pPr>
            <w:r w:rsidRPr="0084356F">
              <w:rPr>
                <w:rFonts w:eastAsia="Calibri"/>
                <w:b w:val="0"/>
                <w:bCs w:val="0"/>
                <w:i/>
                <w:iCs/>
                <w:szCs w:val="20"/>
              </w:rPr>
              <w:t xml:space="preserve">G. grandiflorum  </w:t>
            </w:r>
            <w:hyperlink r:id="rId27" w:history="1">
              <w:r w:rsidRPr="0084356F">
                <w:rPr>
                  <w:rFonts w:eastAsia="Calibri"/>
                  <w:b w:val="0"/>
                  <w:bCs w:val="0"/>
                  <w:szCs w:val="20"/>
                  <w:u w:val="single"/>
                </w:rPr>
                <w:t xml:space="preserve">subsp. </w:t>
              </w:r>
              <w:proofErr w:type="spellStart"/>
              <w:r w:rsidRPr="0084356F">
                <w:rPr>
                  <w:rFonts w:eastAsia="Calibri"/>
                  <w:b w:val="0"/>
                  <w:bCs w:val="0"/>
                  <w:szCs w:val="20"/>
                  <w:u w:val="single"/>
                </w:rPr>
                <w:t>refractum</w:t>
              </w:r>
              <w:proofErr w:type="spellEnd"/>
              <w:r w:rsidRPr="0084356F">
                <w:rPr>
                  <w:rFonts w:eastAsia="Calibri"/>
                  <w:b w:val="0"/>
                  <w:bCs w:val="0"/>
                  <w:szCs w:val="20"/>
                  <w:u w:val="single"/>
                </w:rPr>
                <w:t xml:space="preserve"> (</w:t>
              </w:r>
              <w:proofErr w:type="spellStart"/>
              <w:r w:rsidRPr="0084356F">
                <w:rPr>
                  <w:rFonts w:eastAsia="Calibri"/>
                  <w:b w:val="0"/>
                  <w:bCs w:val="0"/>
                  <w:szCs w:val="20"/>
                  <w:u w:val="single"/>
                </w:rPr>
                <w:t>Nábělek</w:t>
              </w:r>
              <w:proofErr w:type="spellEnd"/>
              <w:r w:rsidRPr="0084356F">
                <w:rPr>
                  <w:rFonts w:eastAsia="Calibri"/>
                  <w:b w:val="0"/>
                  <w:bCs w:val="0"/>
                  <w:szCs w:val="20"/>
                  <w:u w:val="single"/>
                </w:rPr>
                <w:t>) Mory</w:t>
              </w:r>
            </w:hyperlink>
          </w:p>
        </w:tc>
        <w:tc>
          <w:tcPr>
            <w:tcW w:w="850" w:type="dxa"/>
            <w:noWrap/>
            <w:hideMark/>
          </w:tcPr>
          <w:p w14:paraId="1ED6F096"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10.000</w:t>
            </w:r>
          </w:p>
        </w:tc>
        <w:tc>
          <w:tcPr>
            <w:tcW w:w="666" w:type="dxa"/>
            <w:noWrap/>
            <w:hideMark/>
          </w:tcPr>
          <w:p w14:paraId="36D87AAB"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0.255</w:t>
            </w:r>
          </w:p>
        </w:tc>
        <w:tc>
          <w:tcPr>
            <w:tcW w:w="709" w:type="dxa"/>
            <w:noWrap/>
            <w:hideMark/>
          </w:tcPr>
          <w:p w14:paraId="29E6B33C"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1.145</w:t>
            </w:r>
          </w:p>
        </w:tc>
        <w:tc>
          <w:tcPr>
            <w:tcW w:w="709" w:type="dxa"/>
            <w:noWrap/>
            <w:hideMark/>
          </w:tcPr>
          <w:p w14:paraId="1276D8B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0.458</w:t>
            </w:r>
          </w:p>
        </w:tc>
        <w:tc>
          <w:tcPr>
            <w:tcW w:w="708" w:type="dxa"/>
            <w:noWrap/>
            <w:hideMark/>
          </w:tcPr>
          <w:p w14:paraId="7464CF1A"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0.447</w:t>
            </w:r>
          </w:p>
        </w:tc>
        <w:tc>
          <w:tcPr>
            <w:tcW w:w="709" w:type="dxa"/>
            <w:noWrap/>
            <w:hideMark/>
          </w:tcPr>
          <w:p w14:paraId="5A6A047E"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0.333</w:t>
            </w:r>
          </w:p>
        </w:tc>
        <w:tc>
          <w:tcPr>
            <w:tcW w:w="851" w:type="dxa"/>
            <w:noWrap/>
            <w:hideMark/>
          </w:tcPr>
          <w:p w14:paraId="303B2CEB"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67.53%</w:t>
            </w:r>
          </w:p>
        </w:tc>
      </w:tr>
      <w:tr w:rsidR="0084356F" w:rsidRPr="0084356F" w14:paraId="538DCD4E" w14:textId="77777777" w:rsidTr="00292C95">
        <w:trPr>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7BAFF413" w14:textId="77777777" w:rsidR="0084356F" w:rsidRPr="0084356F" w:rsidRDefault="0084356F" w:rsidP="0084356F">
            <w:pPr>
              <w:autoSpaceDE w:val="0"/>
              <w:autoSpaceDN w:val="0"/>
              <w:adjustRightInd w:val="0"/>
              <w:spacing w:line="276" w:lineRule="auto"/>
              <w:ind w:hanging="15"/>
              <w:rPr>
                <w:rFonts w:eastAsia="Calibri"/>
                <w:b w:val="0"/>
                <w:bCs w:val="0"/>
                <w:szCs w:val="20"/>
                <w:lang w:val="en"/>
              </w:rPr>
            </w:pPr>
            <w:r w:rsidRPr="0084356F">
              <w:rPr>
                <w:rFonts w:eastAsia="Calibri"/>
                <w:b w:val="0"/>
                <w:bCs w:val="0"/>
                <w:i/>
                <w:iCs/>
                <w:szCs w:val="20"/>
              </w:rPr>
              <w:t xml:space="preserve">G. </w:t>
            </w:r>
            <w:proofErr w:type="spellStart"/>
            <w:r w:rsidRPr="0084356F">
              <w:rPr>
                <w:rFonts w:eastAsia="Calibri"/>
                <w:b w:val="0"/>
                <w:bCs w:val="0"/>
                <w:i/>
                <w:iCs/>
                <w:szCs w:val="20"/>
              </w:rPr>
              <w:t>contortuplicatum</w:t>
            </w:r>
            <w:proofErr w:type="spellEnd"/>
            <w:r w:rsidRPr="0084356F">
              <w:rPr>
                <w:rFonts w:eastAsia="Calibri"/>
                <w:b w:val="0"/>
                <w:bCs w:val="0"/>
                <w:i/>
                <w:iCs/>
                <w:szCs w:val="20"/>
              </w:rPr>
              <w:t xml:space="preserve"> </w:t>
            </w:r>
            <w:r w:rsidRPr="0084356F">
              <w:rPr>
                <w:rFonts w:eastAsia="Calibri"/>
                <w:b w:val="0"/>
                <w:bCs w:val="0"/>
                <w:szCs w:val="20"/>
              </w:rPr>
              <w:t xml:space="preserve">var. </w:t>
            </w:r>
            <w:proofErr w:type="spellStart"/>
            <w:r w:rsidRPr="0084356F">
              <w:rPr>
                <w:rFonts w:eastAsia="Calibri"/>
                <w:b w:val="0"/>
                <w:bCs w:val="0"/>
                <w:i/>
                <w:iCs/>
                <w:szCs w:val="20"/>
              </w:rPr>
              <w:t>cantortuplicatum</w:t>
            </w:r>
            <w:proofErr w:type="spellEnd"/>
            <w:r w:rsidRPr="0084356F">
              <w:rPr>
                <w:rFonts w:eastAsia="Calibri"/>
                <w:b w:val="0"/>
                <w:bCs w:val="0"/>
                <w:i/>
                <w:iCs/>
                <w:szCs w:val="20"/>
              </w:rPr>
              <w:t xml:space="preserve"> </w:t>
            </w:r>
            <w:hyperlink r:id="rId28" w:history="1">
              <w:proofErr w:type="spellStart"/>
              <w:r w:rsidRPr="0084356F">
                <w:rPr>
                  <w:rFonts w:eastAsia="Calibri"/>
                  <w:b w:val="0"/>
                  <w:bCs w:val="0"/>
                  <w:szCs w:val="20"/>
                  <w:u w:val="single"/>
                </w:rPr>
                <w:t>Boiss</w:t>
              </w:r>
              <w:proofErr w:type="spellEnd"/>
              <w:r w:rsidRPr="0084356F">
                <w:rPr>
                  <w:rFonts w:eastAsia="Calibri"/>
                  <w:b w:val="0"/>
                  <w:bCs w:val="0"/>
                  <w:szCs w:val="20"/>
                  <w:u w:val="single"/>
                </w:rPr>
                <w:t>.</w:t>
              </w:r>
            </w:hyperlink>
          </w:p>
        </w:tc>
        <w:tc>
          <w:tcPr>
            <w:tcW w:w="850" w:type="dxa"/>
            <w:noWrap/>
            <w:hideMark/>
          </w:tcPr>
          <w:p w14:paraId="28338A5E"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12.000</w:t>
            </w:r>
          </w:p>
        </w:tc>
        <w:tc>
          <w:tcPr>
            <w:tcW w:w="666" w:type="dxa"/>
            <w:noWrap/>
            <w:hideMark/>
          </w:tcPr>
          <w:p w14:paraId="5C500F97"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0.401</w:t>
            </w:r>
          </w:p>
        </w:tc>
        <w:tc>
          <w:tcPr>
            <w:tcW w:w="709" w:type="dxa"/>
            <w:noWrap/>
            <w:hideMark/>
          </w:tcPr>
          <w:p w14:paraId="0672ECB9"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1.304</w:t>
            </w:r>
          </w:p>
        </w:tc>
        <w:tc>
          <w:tcPr>
            <w:tcW w:w="709" w:type="dxa"/>
            <w:noWrap/>
            <w:hideMark/>
          </w:tcPr>
          <w:p w14:paraId="01F03905"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0.211</w:t>
            </w:r>
          </w:p>
        </w:tc>
        <w:tc>
          <w:tcPr>
            <w:tcW w:w="708" w:type="dxa"/>
            <w:noWrap/>
            <w:hideMark/>
          </w:tcPr>
          <w:p w14:paraId="77C8370D"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0.154</w:t>
            </w:r>
          </w:p>
        </w:tc>
        <w:tc>
          <w:tcPr>
            <w:tcW w:w="709" w:type="dxa"/>
            <w:noWrap/>
            <w:hideMark/>
          </w:tcPr>
          <w:p w14:paraId="56F4DD71"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0.177</w:t>
            </w:r>
          </w:p>
        </w:tc>
        <w:tc>
          <w:tcPr>
            <w:tcW w:w="851" w:type="dxa"/>
            <w:noWrap/>
            <w:hideMark/>
          </w:tcPr>
          <w:p w14:paraId="0AE0223A"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23.23%</w:t>
            </w:r>
          </w:p>
        </w:tc>
      </w:tr>
      <w:tr w:rsidR="0084356F" w:rsidRPr="0084356F" w14:paraId="534214F8" w14:textId="77777777" w:rsidTr="00292C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020A190F" w14:textId="77777777" w:rsidR="0084356F" w:rsidRPr="0084356F" w:rsidRDefault="0084356F" w:rsidP="0084356F">
            <w:pPr>
              <w:autoSpaceDE w:val="0"/>
              <w:autoSpaceDN w:val="0"/>
              <w:adjustRightInd w:val="0"/>
              <w:spacing w:line="276" w:lineRule="auto"/>
              <w:ind w:hanging="15"/>
              <w:rPr>
                <w:rFonts w:eastAsia="Calibri"/>
                <w:b w:val="0"/>
                <w:bCs w:val="0"/>
                <w:i/>
                <w:iCs/>
                <w:szCs w:val="20"/>
              </w:rPr>
            </w:pPr>
            <w:r w:rsidRPr="0084356F">
              <w:rPr>
                <w:rFonts w:eastAsia="Calibri"/>
                <w:b w:val="0"/>
                <w:bCs w:val="0"/>
                <w:i/>
                <w:iCs/>
                <w:szCs w:val="20"/>
              </w:rPr>
              <w:t xml:space="preserve">G. elegans </w:t>
            </w:r>
            <w:r w:rsidRPr="0084356F">
              <w:rPr>
                <w:rFonts w:eastAsia="Calibri"/>
                <w:b w:val="0"/>
                <w:bCs w:val="0"/>
                <w:szCs w:val="20"/>
              </w:rPr>
              <w:t>var.</w:t>
            </w:r>
            <w:r w:rsidRPr="0084356F">
              <w:rPr>
                <w:rFonts w:eastAsia="Calibri"/>
                <w:b w:val="0"/>
                <w:bCs w:val="0"/>
                <w:i/>
                <w:iCs/>
                <w:szCs w:val="20"/>
              </w:rPr>
              <w:t xml:space="preserve"> elegans </w:t>
            </w:r>
            <w:hyperlink r:id="rId29" w:history="1">
              <w:r w:rsidRPr="0084356F">
                <w:rPr>
                  <w:rFonts w:eastAsia="Calibri"/>
                  <w:b w:val="0"/>
                  <w:bCs w:val="0"/>
                  <w:szCs w:val="20"/>
                </w:rPr>
                <w:t xml:space="preserve">Fisch. &amp; </w:t>
              </w:r>
              <w:proofErr w:type="spellStart"/>
              <w:r w:rsidRPr="0084356F">
                <w:rPr>
                  <w:rFonts w:eastAsia="Calibri"/>
                  <w:b w:val="0"/>
                  <w:bCs w:val="0"/>
                  <w:szCs w:val="20"/>
                </w:rPr>
                <w:t>C.</w:t>
              </w:r>
              <w:proofErr w:type="gramStart"/>
              <w:r w:rsidRPr="0084356F">
                <w:rPr>
                  <w:rFonts w:eastAsia="Calibri"/>
                  <w:b w:val="0"/>
                  <w:bCs w:val="0"/>
                  <w:szCs w:val="20"/>
                </w:rPr>
                <w:t>A.Mey</w:t>
              </w:r>
              <w:proofErr w:type="spellEnd"/>
              <w:proofErr w:type="gramEnd"/>
              <w:r w:rsidRPr="0084356F">
                <w:rPr>
                  <w:rFonts w:eastAsia="Calibri"/>
                  <w:b w:val="0"/>
                  <w:bCs w:val="0"/>
                  <w:szCs w:val="20"/>
                </w:rPr>
                <w:t>.</w:t>
              </w:r>
            </w:hyperlink>
          </w:p>
        </w:tc>
        <w:tc>
          <w:tcPr>
            <w:tcW w:w="850" w:type="dxa"/>
            <w:noWrap/>
            <w:hideMark/>
          </w:tcPr>
          <w:p w14:paraId="5870014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17.000</w:t>
            </w:r>
          </w:p>
        </w:tc>
        <w:tc>
          <w:tcPr>
            <w:tcW w:w="666" w:type="dxa"/>
            <w:noWrap/>
            <w:hideMark/>
          </w:tcPr>
          <w:p w14:paraId="5BED0C4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0.177</w:t>
            </w:r>
          </w:p>
        </w:tc>
        <w:tc>
          <w:tcPr>
            <w:tcW w:w="709" w:type="dxa"/>
            <w:noWrap/>
            <w:hideMark/>
          </w:tcPr>
          <w:p w14:paraId="2FFD05B1"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1.087</w:t>
            </w:r>
          </w:p>
        </w:tc>
        <w:tc>
          <w:tcPr>
            <w:tcW w:w="709" w:type="dxa"/>
            <w:noWrap/>
            <w:hideMark/>
          </w:tcPr>
          <w:p w14:paraId="18D0217C"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0.193</w:t>
            </w:r>
          </w:p>
        </w:tc>
        <w:tc>
          <w:tcPr>
            <w:tcW w:w="708" w:type="dxa"/>
            <w:noWrap/>
            <w:hideMark/>
          </w:tcPr>
          <w:p w14:paraId="03A13EC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0.357</w:t>
            </w:r>
          </w:p>
        </w:tc>
        <w:tc>
          <w:tcPr>
            <w:tcW w:w="709" w:type="dxa"/>
            <w:noWrap/>
            <w:hideMark/>
          </w:tcPr>
          <w:p w14:paraId="5BF242FD"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0.199</w:t>
            </w:r>
          </w:p>
        </w:tc>
        <w:tc>
          <w:tcPr>
            <w:tcW w:w="851" w:type="dxa"/>
            <w:noWrap/>
            <w:hideMark/>
          </w:tcPr>
          <w:p w14:paraId="7800D6EC"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53.66%</w:t>
            </w:r>
          </w:p>
        </w:tc>
      </w:tr>
      <w:tr w:rsidR="0084356F" w:rsidRPr="0084356F" w14:paraId="1F933F28" w14:textId="77777777" w:rsidTr="00292C95">
        <w:trPr>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292B440A" w14:textId="77777777" w:rsidR="0084356F" w:rsidRPr="0084356F" w:rsidRDefault="0084356F" w:rsidP="0084356F">
            <w:pPr>
              <w:autoSpaceDE w:val="0"/>
              <w:autoSpaceDN w:val="0"/>
              <w:adjustRightInd w:val="0"/>
              <w:spacing w:line="276" w:lineRule="auto"/>
              <w:ind w:hanging="15"/>
              <w:rPr>
                <w:rFonts w:eastAsia="Calibri"/>
                <w:b w:val="0"/>
                <w:bCs w:val="0"/>
                <w:szCs w:val="20"/>
              </w:rPr>
            </w:pPr>
            <w:r w:rsidRPr="0084356F">
              <w:rPr>
                <w:rFonts w:eastAsia="Calibri"/>
                <w:b w:val="0"/>
                <w:bCs w:val="0"/>
                <w:i/>
                <w:iCs/>
                <w:szCs w:val="20"/>
              </w:rPr>
              <w:t xml:space="preserve">G. </w:t>
            </w:r>
            <w:proofErr w:type="spellStart"/>
            <w:r w:rsidRPr="0084356F">
              <w:rPr>
                <w:rFonts w:eastAsia="Calibri"/>
                <w:b w:val="0"/>
                <w:bCs w:val="0"/>
                <w:i/>
                <w:iCs/>
                <w:szCs w:val="20"/>
              </w:rPr>
              <w:t>oxylobum</w:t>
            </w:r>
            <w:proofErr w:type="spellEnd"/>
            <w:r w:rsidRPr="0084356F">
              <w:rPr>
                <w:rFonts w:eastAsia="Calibri"/>
                <w:b w:val="0"/>
                <w:bCs w:val="0"/>
                <w:i/>
                <w:iCs/>
                <w:szCs w:val="20"/>
              </w:rPr>
              <w:t xml:space="preserve"> </w:t>
            </w:r>
            <w:r w:rsidRPr="0084356F">
              <w:rPr>
                <w:rFonts w:eastAsia="Calibri"/>
                <w:b w:val="0"/>
                <w:bCs w:val="0"/>
                <w:szCs w:val="20"/>
              </w:rPr>
              <w:t>var.</w:t>
            </w:r>
            <w:r w:rsidRPr="0084356F">
              <w:rPr>
                <w:rFonts w:eastAsia="Calibri"/>
                <w:b w:val="0"/>
                <w:bCs w:val="0"/>
                <w:i/>
                <w:iCs/>
                <w:szCs w:val="20"/>
              </w:rPr>
              <w:t xml:space="preserve"> </w:t>
            </w:r>
            <w:proofErr w:type="spellStart"/>
            <w:r w:rsidRPr="0084356F">
              <w:rPr>
                <w:rFonts w:eastAsia="Calibri"/>
                <w:b w:val="0"/>
                <w:bCs w:val="0"/>
                <w:i/>
                <w:iCs/>
                <w:szCs w:val="20"/>
              </w:rPr>
              <w:t>oxylobum</w:t>
            </w:r>
            <w:proofErr w:type="spellEnd"/>
            <w:r w:rsidRPr="0084356F">
              <w:rPr>
                <w:rFonts w:eastAsia="Calibri"/>
                <w:b w:val="0"/>
                <w:bCs w:val="0"/>
                <w:i/>
                <w:iCs/>
                <w:szCs w:val="20"/>
              </w:rPr>
              <w:t xml:space="preserve">  </w:t>
            </w:r>
            <w:hyperlink r:id="rId30" w:history="1">
              <w:proofErr w:type="spellStart"/>
              <w:r w:rsidRPr="0084356F">
                <w:rPr>
                  <w:rFonts w:eastAsia="Calibri"/>
                  <w:b w:val="0"/>
                  <w:bCs w:val="0"/>
                  <w:szCs w:val="20"/>
                </w:rPr>
                <w:t>Boiss</w:t>
              </w:r>
              <w:proofErr w:type="spellEnd"/>
              <w:r w:rsidRPr="0084356F">
                <w:rPr>
                  <w:rFonts w:eastAsia="Calibri"/>
                  <w:b w:val="0"/>
                  <w:bCs w:val="0"/>
                  <w:szCs w:val="20"/>
                </w:rPr>
                <w:t>. &amp; Buhse</w:t>
              </w:r>
            </w:hyperlink>
          </w:p>
        </w:tc>
        <w:tc>
          <w:tcPr>
            <w:tcW w:w="850" w:type="dxa"/>
            <w:noWrap/>
            <w:hideMark/>
          </w:tcPr>
          <w:p w14:paraId="7BDDF438"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15.000</w:t>
            </w:r>
          </w:p>
        </w:tc>
        <w:tc>
          <w:tcPr>
            <w:tcW w:w="666" w:type="dxa"/>
            <w:noWrap/>
            <w:hideMark/>
          </w:tcPr>
          <w:p w14:paraId="0CEEF837"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0.299</w:t>
            </w:r>
          </w:p>
        </w:tc>
        <w:tc>
          <w:tcPr>
            <w:tcW w:w="709" w:type="dxa"/>
            <w:noWrap/>
            <w:hideMark/>
          </w:tcPr>
          <w:p w14:paraId="46B510CD"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1.256</w:t>
            </w:r>
          </w:p>
        </w:tc>
        <w:tc>
          <w:tcPr>
            <w:tcW w:w="709" w:type="dxa"/>
            <w:noWrap/>
            <w:hideMark/>
          </w:tcPr>
          <w:p w14:paraId="2B525281"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0.343</w:t>
            </w:r>
          </w:p>
        </w:tc>
        <w:tc>
          <w:tcPr>
            <w:tcW w:w="708" w:type="dxa"/>
            <w:noWrap/>
            <w:hideMark/>
          </w:tcPr>
          <w:p w14:paraId="1033E406"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0.294</w:t>
            </w:r>
          </w:p>
        </w:tc>
        <w:tc>
          <w:tcPr>
            <w:tcW w:w="709" w:type="dxa"/>
            <w:noWrap/>
            <w:hideMark/>
          </w:tcPr>
          <w:p w14:paraId="31BF86C2"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0.105</w:t>
            </w:r>
          </w:p>
        </w:tc>
        <w:tc>
          <w:tcPr>
            <w:tcW w:w="851" w:type="dxa"/>
            <w:noWrap/>
            <w:hideMark/>
          </w:tcPr>
          <w:p w14:paraId="1BA18C62" w14:textId="77777777" w:rsidR="0084356F" w:rsidRPr="0084356F" w:rsidRDefault="0084356F" w:rsidP="0084356F">
            <w:pPr>
              <w:spacing w:line="276" w:lineRule="auto"/>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37.96%</w:t>
            </w:r>
          </w:p>
        </w:tc>
      </w:tr>
      <w:tr w:rsidR="0084356F" w:rsidRPr="0084356F" w14:paraId="29E74D2B" w14:textId="77777777" w:rsidTr="00292C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6EEA93CE" w14:textId="77777777" w:rsidR="0084356F" w:rsidRPr="0084356F" w:rsidRDefault="0084356F" w:rsidP="0084356F">
            <w:pPr>
              <w:spacing w:line="276" w:lineRule="auto"/>
              <w:rPr>
                <w:rFonts w:eastAsia="Calibri"/>
                <w:b w:val="0"/>
                <w:bCs w:val="0"/>
                <w:szCs w:val="20"/>
              </w:rPr>
            </w:pPr>
            <w:r w:rsidRPr="0084356F">
              <w:rPr>
                <w:rFonts w:eastAsia="Calibri"/>
                <w:b w:val="0"/>
                <w:bCs w:val="0"/>
                <w:i/>
                <w:iCs/>
                <w:szCs w:val="20"/>
              </w:rPr>
              <w:t xml:space="preserve">G. </w:t>
            </w:r>
            <w:proofErr w:type="spellStart"/>
            <w:r w:rsidRPr="0084356F">
              <w:rPr>
                <w:rFonts w:eastAsia="Calibri"/>
                <w:b w:val="0"/>
                <w:bCs w:val="0"/>
                <w:i/>
                <w:iCs/>
                <w:szCs w:val="20"/>
              </w:rPr>
              <w:t>fimbrilligerum</w:t>
            </w:r>
            <w:proofErr w:type="spellEnd"/>
            <w:r w:rsidRPr="0084356F">
              <w:rPr>
                <w:rFonts w:eastAsia="Calibri"/>
                <w:b w:val="0"/>
                <w:bCs w:val="0"/>
                <w:i/>
                <w:iCs/>
                <w:szCs w:val="20"/>
              </w:rPr>
              <w:t xml:space="preserve">  </w:t>
            </w:r>
            <w:hyperlink r:id="rId31" w:history="1">
              <w:proofErr w:type="spellStart"/>
              <w:r w:rsidRPr="0084356F">
                <w:rPr>
                  <w:rFonts w:eastAsia="Calibri"/>
                  <w:b w:val="0"/>
                  <w:bCs w:val="0"/>
                  <w:szCs w:val="20"/>
                </w:rPr>
                <w:t>Boiss</w:t>
              </w:r>
              <w:proofErr w:type="spellEnd"/>
              <w:r w:rsidRPr="0084356F">
                <w:rPr>
                  <w:rFonts w:eastAsia="Calibri"/>
                  <w:b w:val="0"/>
                  <w:bCs w:val="0"/>
                  <w:szCs w:val="20"/>
                </w:rPr>
                <w:t>.</w:t>
              </w:r>
            </w:hyperlink>
          </w:p>
        </w:tc>
        <w:tc>
          <w:tcPr>
            <w:tcW w:w="850" w:type="dxa"/>
            <w:noWrap/>
            <w:hideMark/>
          </w:tcPr>
          <w:p w14:paraId="3835417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5.000</w:t>
            </w:r>
          </w:p>
        </w:tc>
        <w:tc>
          <w:tcPr>
            <w:tcW w:w="666" w:type="dxa"/>
            <w:noWrap/>
            <w:hideMark/>
          </w:tcPr>
          <w:p w14:paraId="6E1D6757"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0.176</w:t>
            </w:r>
          </w:p>
        </w:tc>
        <w:tc>
          <w:tcPr>
            <w:tcW w:w="709" w:type="dxa"/>
            <w:noWrap/>
            <w:hideMark/>
          </w:tcPr>
          <w:p w14:paraId="79127122"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1.154</w:t>
            </w:r>
          </w:p>
        </w:tc>
        <w:tc>
          <w:tcPr>
            <w:tcW w:w="709" w:type="dxa"/>
            <w:noWrap/>
            <w:hideMark/>
          </w:tcPr>
          <w:p w14:paraId="538B215B"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0.255</w:t>
            </w:r>
          </w:p>
        </w:tc>
        <w:tc>
          <w:tcPr>
            <w:tcW w:w="708" w:type="dxa"/>
            <w:noWrap/>
            <w:hideMark/>
          </w:tcPr>
          <w:p w14:paraId="1B8B9194"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0.235</w:t>
            </w:r>
          </w:p>
        </w:tc>
        <w:tc>
          <w:tcPr>
            <w:tcW w:w="709" w:type="dxa"/>
            <w:noWrap/>
            <w:hideMark/>
          </w:tcPr>
          <w:p w14:paraId="545C955C"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0.239</w:t>
            </w:r>
          </w:p>
        </w:tc>
        <w:tc>
          <w:tcPr>
            <w:tcW w:w="851" w:type="dxa"/>
            <w:noWrap/>
            <w:hideMark/>
          </w:tcPr>
          <w:p w14:paraId="7EDAC5E8" w14:textId="77777777" w:rsidR="0084356F" w:rsidRPr="0084356F" w:rsidRDefault="0084356F" w:rsidP="0084356F">
            <w:pPr>
              <w:spacing w:line="276"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41.83%</w:t>
            </w:r>
          </w:p>
        </w:tc>
      </w:tr>
    </w:tbl>
    <w:p w14:paraId="5D67D519" w14:textId="77777777" w:rsidR="0084356F" w:rsidRDefault="0084356F" w:rsidP="00E36206">
      <w:pPr>
        <w:autoSpaceDE w:val="0"/>
        <w:autoSpaceDN w:val="0"/>
        <w:adjustRightInd w:val="0"/>
        <w:spacing w:line="276" w:lineRule="auto"/>
        <w:rPr>
          <w:rFonts w:eastAsia="Calibri"/>
          <w:szCs w:val="20"/>
        </w:rPr>
        <w:sectPr w:rsidR="0084356F" w:rsidSect="0084356F">
          <w:type w:val="continuous"/>
          <w:pgSz w:w="11910" w:h="16840"/>
          <w:pgMar w:top="460" w:right="992" w:bottom="280" w:left="992" w:header="720" w:footer="720" w:gutter="0"/>
          <w:cols w:space="720"/>
          <w:docGrid w:linePitch="272"/>
        </w:sectPr>
      </w:pPr>
    </w:p>
    <w:p w14:paraId="1BB3B9A1" w14:textId="77777777" w:rsidR="0084356F" w:rsidRDefault="0084356F" w:rsidP="0084356F">
      <w:pPr>
        <w:spacing w:after="120" w:line="276" w:lineRule="auto"/>
        <w:jc w:val="center"/>
        <w:rPr>
          <w:rFonts w:eastAsia="Calibri"/>
          <w:b/>
          <w:bCs/>
          <w:sz w:val="16"/>
          <w:szCs w:val="16"/>
        </w:rPr>
      </w:pPr>
      <w:r w:rsidRPr="0084356F">
        <w:rPr>
          <w:rFonts w:eastAsia="Calibri"/>
          <w:b/>
          <w:bCs/>
          <w:noProof/>
          <w:szCs w:val="20"/>
        </w:rPr>
        <w:lastRenderedPageBreak/>
        <w:drawing>
          <wp:inline distT="0" distB="0" distL="0" distR="0" wp14:anchorId="71128849" wp14:editId="4D86553A">
            <wp:extent cx="5667375" cy="3257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3257550"/>
                    </a:xfrm>
                    <a:prstGeom prst="rect">
                      <a:avLst/>
                    </a:prstGeom>
                    <a:noFill/>
                    <a:ln>
                      <a:noFill/>
                    </a:ln>
                  </pic:spPr>
                </pic:pic>
              </a:graphicData>
            </a:graphic>
          </wp:inline>
        </w:drawing>
      </w:r>
    </w:p>
    <w:p w14:paraId="3D2601D6" w14:textId="372AD043" w:rsidR="0084356F" w:rsidRPr="0084356F" w:rsidRDefault="0084356F" w:rsidP="0084356F">
      <w:pPr>
        <w:spacing w:line="276" w:lineRule="auto"/>
        <w:rPr>
          <w:rFonts w:eastAsia="Calibri"/>
          <w:b/>
          <w:bCs/>
          <w:szCs w:val="20"/>
        </w:rPr>
        <w:sectPr w:rsidR="0084356F" w:rsidRPr="0084356F" w:rsidSect="0084356F">
          <w:type w:val="continuous"/>
          <w:pgSz w:w="11910" w:h="16840"/>
          <w:pgMar w:top="460" w:right="992" w:bottom="280" w:left="992" w:header="720" w:footer="720" w:gutter="0"/>
          <w:cols w:space="720"/>
          <w:docGrid w:linePitch="272"/>
        </w:sectPr>
      </w:pPr>
      <w:bookmarkStart w:id="7" w:name="f2"/>
      <w:r w:rsidRPr="0084356F">
        <w:rPr>
          <w:rFonts w:eastAsia="Calibri"/>
          <w:b/>
          <w:bCs/>
          <w:sz w:val="16"/>
          <w:szCs w:val="16"/>
        </w:rPr>
        <w:t xml:space="preserve">Figure 2. </w:t>
      </w:r>
      <w:r w:rsidRPr="0084356F">
        <w:rPr>
          <w:rFonts w:eastAsia="Calibri"/>
          <w:sz w:val="16"/>
          <w:szCs w:val="16"/>
        </w:rPr>
        <w:t xml:space="preserve">The PCA plots of morphological characters in </w:t>
      </w:r>
      <w:proofErr w:type="spellStart"/>
      <w:r w:rsidRPr="0084356F">
        <w:rPr>
          <w:rFonts w:eastAsia="Calibri"/>
          <w:sz w:val="16"/>
          <w:szCs w:val="16"/>
        </w:rPr>
        <w:t>Glaucium</w:t>
      </w:r>
      <w:proofErr w:type="spellEnd"/>
      <w:r w:rsidRPr="0084356F">
        <w:rPr>
          <w:rFonts w:eastAsia="Calibri"/>
          <w:sz w:val="16"/>
          <w:szCs w:val="16"/>
        </w:rPr>
        <w:t xml:space="preserve"> species indicating species delimitation.</w:t>
      </w:r>
      <w:r w:rsidRPr="0084356F">
        <w:rPr>
          <w:rFonts w:eastAsia="Calibri"/>
          <w:b/>
          <w:bCs/>
          <w:sz w:val="16"/>
          <w:szCs w:val="16"/>
        </w:rPr>
        <w:t xml:space="preserve"> </w:t>
      </w:r>
      <w:r w:rsidRPr="0084356F">
        <w:rPr>
          <w:rFonts w:eastAsia="Calibri"/>
          <w:sz w:val="16"/>
          <w:szCs w:val="16"/>
        </w:rPr>
        <w:t>Sp1:</w:t>
      </w:r>
      <w:r w:rsidRPr="0084356F">
        <w:rPr>
          <w:rFonts w:eastAsia="Calibri"/>
          <w:i/>
          <w:iCs/>
          <w:sz w:val="16"/>
          <w:szCs w:val="16"/>
        </w:rPr>
        <w:t xml:space="preserve"> G. </w:t>
      </w:r>
      <w:proofErr w:type="spellStart"/>
      <w:r w:rsidRPr="0084356F">
        <w:rPr>
          <w:rFonts w:eastAsia="Calibri"/>
          <w:i/>
          <w:iCs/>
          <w:sz w:val="16"/>
          <w:szCs w:val="16"/>
        </w:rPr>
        <w:t>corniculatum</w:t>
      </w:r>
      <w:proofErr w:type="spellEnd"/>
      <w:r w:rsidRPr="0084356F">
        <w:rPr>
          <w:rFonts w:eastAsia="Calibri"/>
          <w:i/>
          <w:iCs/>
          <w:sz w:val="16"/>
          <w:szCs w:val="16"/>
        </w:rPr>
        <w:t xml:space="preserve"> </w:t>
      </w:r>
      <w:r w:rsidRPr="0084356F">
        <w:rPr>
          <w:rFonts w:eastAsia="Calibri"/>
          <w:sz w:val="16"/>
          <w:szCs w:val="16"/>
        </w:rPr>
        <w:t>var.</w:t>
      </w:r>
      <w:r w:rsidRPr="0084356F">
        <w:rPr>
          <w:rFonts w:eastAsia="Calibri"/>
          <w:i/>
          <w:iCs/>
          <w:sz w:val="16"/>
          <w:szCs w:val="16"/>
        </w:rPr>
        <w:t xml:space="preserve"> </w:t>
      </w:r>
      <w:proofErr w:type="spellStart"/>
      <w:r w:rsidRPr="0084356F">
        <w:rPr>
          <w:rFonts w:eastAsia="Calibri"/>
          <w:i/>
          <w:iCs/>
          <w:sz w:val="16"/>
          <w:szCs w:val="16"/>
        </w:rPr>
        <w:t>flaviflorum</w:t>
      </w:r>
      <w:proofErr w:type="spellEnd"/>
      <w:r w:rsidRPr="0084356F">
        <w:rPr>
          <w:rFonts w:eastAsia="Calibri"/>
          <w:i/>
          <w:iCs/>
          <w:sz w:val="16"/>
          <w:szCs w:val="16"/>
        </w:rPr>
        <w:t xml:space="preserve">, </w:t>
      </w:r>
      <w:r w:rsidRPr="0084356F">
        <w:rPr>
          <w:rFonts w:eastAsia="Calibri"/>
          <w:sz w:val="16"/>
          <w:szCs w:val="16"/>
        </w:rPr>
        <w:t>sp2:</w:t>
      </w:r>
      <w:r w:rsidRPr="0084356F">
        <w:rPr>
          <w:rFonts w:eastAsia="Calibri"/>
          <w:i/>
          <w:iCs/>
          <w:sz w:val="16"/>
          <w:szCs w:val="16"/>
        </w:rPr>
        <w:t xml:space="preserve"> G. </w:t>
      </w:r>
      <w:proofErr w:type="spellStart"/>
      <w:r w:rsidRPr="0084356F">
        <w:rPr>
          <w:rFonts w:eastAsia="Calibri"/>
          <w:i/>
          <w:iCs/>
          <w:sz w:val="16"/>
          <w:szCs w:val="16"/>
        </w:rPr>
        <w:t>calycinum</w:t>
      </w:r>
      <w:proofErr w:type="spellEnd"/>
      <w:r w:rsidRPr="0084356F">
        <w:rPr>
          <w:rFonts w:eastAsia="Calibri"/>
          <w:i/>
          <w:iCs/>
          <w:sz w:val="16"/>
          <w:szCs w:val="16"/>
        </w:rPr>
        <w:t xml:space="preserve"> </w:t>
      </w:r>
      <w:r w:rsidRPr="0084356F">
        <w:rPr>
          <w:rFonts w:eastAsia="Calibri"/>
          <w:sz w:val="16"/>
          <w:szCs w:val="16"/>
        </w:rPr>
        <w:t>var.</w:t>
      </w:r>
      <w:r w:rsidRPr="0084356F">
        <w:rPr>
          <w:rFonts w:eastAsia="Calibri"/>
          <w:i/>
          <w:iCs/>
          <w:sz w:val="16"/>
          <w:szCs w:val="16"/>
        </w:rPr>
        <w:t xml:space="preserve"> </w:t>
      </w:r>
      <w:proofErr w:type="spellStart"/>
      <w:r w:rsidRPr="0084356F">
        <w:rPr>
          <w:rFonts w:eastAsia="Calibri"/>
          <w:i/>
          <w:iCs/>
          <w:sz w:val="16"/>
          <w:szCs w:val="16"/>
        </w:rPr>
        <w:t>calycinum</w:t>
      </w:r>
      <w:proofErr w:type="spellEnd"/>
      <w:r w:rsidRPr="0084356F">
        <w:rPr>
          <w:rFonts w:eastAsia="Calibri"/>
          <w:i/>
          <w:iCs/>
          <w:sz w:val="16"/>
          <w:szCs w:val="16"/>
        </w:rPr>
        <w:t xml:space="preserve">, </w:t>
      </w:r>
      <w:r w:rsidRPr="0084356F">
        <w:rPr>
          <w:rFonts w:eastAsia="Calibri"/>
          <w:sz w:val="16"/>
          <w:szCs w:val="16"/>
        </w:rPr>
        <w:t>sp3:</w:t>
      </w:r>
      <w:r w:rsidRPr="0084356F">
        <w:rPr>
          <w:rFonts w:eastAsia="Calibri"/>
          <w:i/>
          <w:iCs/>
          <w:sz w:val="16"/>
          <w:szCs w:val="16"/>
        </w:rPr>
        <w:t xml:space="preserve"> G. grandiflorum </w:t>
      </w:r>
      <w:r w:rsidRPr="0084356F">
        <w:rPr>
          <w:rFonts w:eastAsia="Calibri"/>
          <w:sz w:val="16"/>
          <w:szCs w:val="16"/>
        </w:rPr>
        <w:t xml:space="preserve">subsp. </w:t>
      </w:r>
      <w:proofErr w:type="spellStart"/>
      <w:r w:rsidRPr="0084356F">
        <w:rPr>
          <w:rFonts w:eastAsia="Calibri"/>
          <w:i/>
          <w:iCs/>
          <w:sz w:val="16"/>
          <w:szCs w:val="16"/>
        </w:rPr>
        <w:t>refractum</w:t>
      </w:r>
      <w:proofErr w:type="spellEnd"/>
      <w:r w:rsidRPr="0084356F">
        <w:rPr>
          <w:rFonts w:eastAsia="Calibri"/>
          <w:i/>
          <w:iCs/>
          <w:sz w:val="16"/>
          <w:szCs w:val="16"/>
        </w:rPr>
        <w:t xml:space="preserve">, </w:t>
      </w:r>
      <w:r w:rsidRPr="0084356F">
        <w:rPr>
          <w:rFonts w:eastAsia="Calibri"/>
          <w:sz w:val="16"/>
          <w:szCs w:val="16"/>
        </w:rPr>
        <w:t>sp4:</w:t>
      </w:r>
      <w:r w:rsidRPr="0084356F">
        <w:rPr>
          <w:rFonts w:eastAsia="Calibri"/>
          <w:i/>
          <w:iCs/>
          <w:sz w:val="16"/>
          <w:szCs w:val="16"/>
        </w:rPr>
        <w:t xml:space="preserve"> G. </w:t>
      </w:r>
      <w:proofErr w:type="spellStart"/>
      <w:r w:rsidRPr="0084356F">
        <w:rPr>
          <w:rFonts w:eastAsia="Calibri"/>
          <w:i/>
          <w:iCs/>
          <w:sz w:val="16"/>
          <w:szCs w:val="16"/>
        </w:rPr>
        <w:t>contortuplicatum</w:t>
      </w:r>
      <w:proofErr w:type="spellEnd"/>
      <w:r w:rsidRPr="0084356F">
        <w:rPr>
          <w:rFonts w:eastAsia="Calibri"/>
          <w:i/>
          <w:iCs/>
          <w:sz w:val="16"/>
          <w:szCs w:val="16"/>
        </w:rPr>
        <w:t xml:space="preserve"> </w:t>
      </w:r>
      <w:r w:rsidRPr="0084356F">
        <w:rPr>
          <w:rFonts w:eastAsia="Calibri"/>
          <w:sz w:val="16"/>
          <w:szCs w:val="16"/>
        </w:rPr>
        <w:t xml:space="preserve">var. </w:t>
      </w:r>
      <w:proofErr w:type="spellStart"/>
      <w:r w:rsidRPr="0084356F">
        <w:rPr>
          <w:rFonts w:eastAsia="Calibri"/>
          <w:i/>
          <w:iCs/>
          <w:sz w:val="16"/>
          <w:szCs w:val="16"/>
        </w:rPr>
        <w:t>cantortuplicatum</w:t>
      </w:r>
      <w:proofErr w:type="spellEnd"/>
      <w:r w:rsidRPr="0084356F">
        <w:rPr>
          <w:rFonts w:eastAsia="Calibri"/>
          <w:i/>
          <w:iCs/>
          <w:sz w:val="16"/>
          <w:szCs w:val="16"/>
        </w:rPr>
        <w:t xml:space="preserve">, </w:t>
      </w:r>
      <w:r w:rsidRPr="0084356F">
        <w:rPr>
          <w:rFonts w:eastAsia="Calibri"/>
          <w:sz w:val="16"/>
          <w:szCs w:val="16"/>
        </w:rPr>
        <w:t>sp5:</w:t>
      </w:r>
      <w:r w:rsidRPr="0084356F">
        <w:rPr>
          <w:rFonts w:eastAsia="Calibri"/>
          <w:i/>
          <w:iCs/>
          <w:sz w:val="16"/>
          <w:szCs w:val="16"/>
        </w:rPr>
        <w:t xml:space="preserve"> G. elegans </w:t>
      </w:r>
      <w:r w:rsidRPr="0084356F">
        <w:rPr>
          <w:rFonts w:eastAsia="Calibri"/>
          <w:sz w:val="16"/>
          <w:szCs w:val="16"/>
        </w:rPr>
        <w:t>var.</w:t>
      </w:r>
      <w:r w:rsidRPr="0084356F">
        <w:rPr>
          <w:rFonts w:eastAsia="Calibri"/>
          <w:i/>
          <w:iCs/>
          <w:sz w:val="16"/>
          <w:szCs w:val="16"/>
        </w:rPr>
        <w:t xml:space="preserve"> elegans, </w:t>
      </w:r>
      <w:r w:rsidRPr="0084356F">
        <w:rPr>
          <w:rFonts w:eastAsia="Calibri"/>
          <w:sz w:val="16"/>
          <w:szCs w:val="16"/>
        </w:rPr>
        <w:t>sp6:</w:t>
      </w:r>
      <w:r w:rsidRPr="0084356F">
        <w:rPr>
          <w:rFonts w:eastAsia="Calibri"/>
          <w:i/>
          <w:iCs/>
          <w:sz w:val="16"/>
          <w:szCs w:val="16"/>
        </w:rPr>
        <w:t xml:space="preserve"> G. </w:t>
      </w:r>
      <w:proofErr w:type="spellStart"/>
      <w:r w:rsidRPr="0084356F">
        <w:rPr>
          <w:rFonts w:eastAsia="Calibri"/>
          <w:i/>
          <w:iCs/>
          <w:sz w:val="16"/>
          <w:szCs w:val="16"/>
        </w:rPr>
        <w:t>oxylobum</w:t>
      </w:r>
      <w:proofErr w:type="spellEnd"/>
      <w:r w:rsidRPr="0084356F">
        <w:rPr>
          <w:rFonts w:eastAsia="Calibri"/>
          <w:i/>
          <w:iCs/>
          <w:sz w:val="16"/>
          <w:szCs w:val="16"/>
        </w:rPr>
        <w:t xml:space="preserve"> </w:t>
      </w:r>
      <w:r w:rsidRPr="0084356F">
        <w:rPr>
          <w:rFonts w:eastAsia="Calibri"/>
          <w:sz w:val="16"/>
          <w:szCs w:val="16"/>
        </w:rPr>
        <w:t>var.</w:t>
      </w:r>
      <w:r w:rsidRPr="0084356F">
        <w:rPr>
          <w:rFonts w:eastAsia="Calibri"/>
          <w:i/>
          <w:iCs/>
          <w:sz w:val="16"/>
          <w:szCs w:val="16"/>
        </w:rPr>
        <w:t xml:space="preserve"> </w:t>
      </w:r>
      <w:proofErr w:type="spellStart"/>
      <w:r w:rsidRPr="0084356F">
        <w:rPr>
          <w:rFonts w:eastAsia="Calibri"/>
          <w:i/>
          <w:iCs/>
          <w:sz w:val="16"/>
          <w:szCs w:val="16"/>
        </w:rPr>
        <w:t>oxylobum</w:t>
      </w:r>
      <w:proofErr w:type="spellEnd"/>
      <w:r w:rsidRPr="0084356F">
        <w:rPr>
          <w:rFonts w:eastAsia="Calibri"/>
          <w:i/>
          <w:iCs/>
          <w:sz w:val="16"/>
          <w:szCs w:val="16"/>
        </w:rPr>
        <w:t xml:space="preserve">, </w:t>
      </w:r>
      <w:r w:rsidRPr="0084356F">
        <w:rPr>
          <w:rFonts w:eastAsia="Calibri"/>
          <w:sz w:val="16"/>
          <w:szCs w:val="16"/>
        </w:rPr>
        <w:t>sp7:</w:t>
      </w:r>
      <w:r w:rsidRPr="0084356F">
        <w:rPr>
          <w:rFonts w:eastAsia="Calibri"/>
          <w:i/>
          <w:iCs/>
          <w:sz w:val="16"/>
          <w:szCs w:val="16"/>
        </w:rPr>
        <w:t xml:space="preserve"> G. </w:t>
      </w:r>
      <w:proofErr w:type="spellStart"/>
      <w:r w:rsidRPr="0084356F">
        <w:rPr>
          <w:rFonts w:eastAsia="Calibri"/>
          <w:i/>
          <w:iCs/>
          <w:sz w:val="16"/>
          <w:szCs w:val="16"/>
        </w:rPr>
        <w:t>fimbrilligerum</w:t>
      </w:r>
      <w:proofErr w:type="spellEnd"/>
    </w:p>
    <w:bookmarkEnd w:id="7"/>
    <w:p w14:paraId="12568233" w14:textId="77777777" w:rsidR="0084356F" w:rsidRDefault="0084356F" w:rsidP="0084356F">
      <w:pPr>
        <w:spacing w:after="120" w:line="276" w:lineRule="auto"/>
        <w:rPr>
          <w:rFonts w:eastAsia="Calibri"/>
          <w:b/>
          <w:bCs/>
          <w:sz w:val="16"/>
          <w:szCs w:val="16"/>
        </w:rPr>
        <w:sectPr w:rsidR="0084356F" w:rsidSect="00E36206">
          <w:type w:val="continuous"/>
          <w:pgSz w:w="11910" w:h="16840"/>
          <w:pgMar w:top="460" w:right="992" w:bottom="280" w:left="992" w:header="720" w:footer="720" w:gutter="0"/>
          <w:cols w:num="2" w:space="720"/>
          <w:docGrid w:linePitch="272"/>
        </w:sectPr>
      </w:pPr>
    </w:p>
    <w:p w14:paraId="776E0D6A" w14:textId="77777777" w:rsidR="0084356F" w:rsidRPr="0084356F" w:rsidRDefault="0084356F" w:rsidP="00C66F9A">
      <w:pPr>
        <w:spacing w:after="120" w:line="276" w:lineRule="auto"/>
        <w:jc w:val="center"/>
        <w:rPr>
          <w:rFonts w:eastAsia="Calibri"/>
          <w:sz w:val="16"/>
          <w:szCs w:val="16"/>
        </w:rPr>
      </w:pPr>
      <w:bookmarkStart w:id="8" w:name="t4"/>
      <w:r w:rsidRPr="0084356F">
        <w:rPr>
          <w:rFonts w:eastAsia="Calibri"/>
          <w:b/>
          <w:bCs/>
          <w:sz w:val="16"/>
          <w:szCs w:val="16"/>
        </w:rPr>
        <w:t>Table 4.</w:t>
      </w:r>
      <w:r w:rsidRPr="0084356F">
        <w:rPr>
          <w:rFonts w:eastAsia="Calibri"/>
          <w:sz w:val="16"/>
          <w:szCs w:val="16"/>
        </w:rPr>
        <w:t xml:space="preserve"> Pair-wise FST values among the under study</w:t>
      </w:r>
      <w:r w:rsidRPr="0084356F">
        <w:rPr>
          <w:rFonts w:eastAsia="Calibri"/>
          <w:i/>
          <w:iCs/>
          <w:sz w:val="16"/>
          <w:szCs w:val="16"/>
        </w:rPr>
        <w:t xml:space="preserve"> </w:t>
      </w:r>
      <w:proofErr w:type="spellStart"/>
      <w:r w:rsidRPr="0084356F">
        <w:rPr>
          <w:rFonts w:eastAsia="Calibri"/>
          <w:i/>
          <w:iCs/>
          <w:sz w:val="16"/>
          <w:szCs w:val="16"/>
        </w:rPr>
        <w:t>Glaucium</w:t>
      </w:r>
      <w:proofErr w:type="spellEnd"/>
      <w:r w:rsidRPr="0084356F">
        <w:rPr>
          <w:rFonts w:eastAsia="Calibri"/>
          <w:i/>
          <w:iCs/>
          <w:sz w:val="16"/>
          <w:szCs w:val="16"/>
        </w:rPr>
        <w:t xml:space="preserve"> </w:t>
      </w:r>
      <w:r w:rsidRPr="0084356F">
        <w:rPr>
          <w:rFonts w:eastAsia="Calibri"/>
          <w:sz w:val="16"/>
          <w:szCs w:val="16"/>
        </w:rPr>
        <w:t>species. (Above diagonal = FST value, bellow diagonal =P value)</w:t>
      </w:r>
    </w:p>
    <w:bookmarkEnd w:id="8"/>
    <w:tbl>
      <w:tblPr>
        <w:tblStyle w:val="PlainTable24"/>
        <w:tblW w:w="0" w:type="auto"/>
        <w:tblInd w:w="1578" w:type="dxa"/>
        <w:tblLook w:val="04A0" w:firstRow="1" w:lastRow="0" w:firstColumn="1" w:lastColumn="0" w:noHBand="0" w:noVBand="1"/>
      </w:tblPr>
      <w:tblGrid>
        <w:gridCol w:w="723"/>
        <w:gridCol w:w="894"/>
        <w:gridCol w:w="861"/>
        <w:gridCol w:w="861"/>
        <w:gridCol w:w="861"/>
        <w:gridCol w:w="860"/>
        <w:gridCol w:w="860"/>
        <w:gridCol w:w="860"/>
      </w:tblGrid>
      <w:tr w:rsidR="0084356F" w:rsidRPr="0084356F" w14:paraId="2E42B4CD" w14:textId="77777777" w:rsidTr="00C66F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54059B69" w14:textId="77777777" w:rsidR="0084356F" w:rsidRPr="0084356F" w:rsidRDefault="0084356F" w:rsidP="0084356F">
            <w:pPr>
              <w:spacing w:line="276" w:lineRule="auto"/>
              <w:jc w:val="both"/>
              <w:rPr>
                <w:rFonts w:eastAsia="Calibri"/>
                <w:b w:val="0"/>
                <w:bCs w:val="0"/>
                <w:szCs w:val="20"/>
              </w:rPr>
            </w:pPr>
          </w:p>
        </w:tc>
        <w:tc>
          <w:tcPr>
            <w:tcW w:w="894" w:type="dxa"/>
            <w:noWrap/>
            <w:hideMark/>
          </w:tcPr>
          <w:p w14:paraId="7627E761"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sp1</w:t>
            </w:r>
          </w:p>
        </w:tc>
        <w:tc>
          <w:tcPr>
            <w:tcW w:w="861" w:type="dxa"/>
            <w:noWrap/>
            <w:hideMark/>
          </w:tcPr>
          <w:p w14:paraId="73E46514"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sp2</w:t>
            </w:r>
          </w:p>
        </w:tc>
        <w:tc>
          <w:tcPr>
            <w:tcW w:w="861" w:type="dxa"/>
            <w:noWrap/>
            <w:hideMark/>
          </w:tcPr>
          <w:p w14:paraId="1C069F63"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sp3</w:t>
            </w:r>
          </w:p>
        </w:tc>
        <w:tc>
          <w:tcPr>
            <w:tcW w:w="861" w:type="dxa"/>
            <w:noWrap/>
            <w:hideMark/>
          </w:tcPr>
          <w:p w14:paraId="451D5AD4"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sp4</w:t>
            </w:r>
          </w:p>
        </w:tc>
        <w:tc>
          <w:tcPr>
            <w:tcW w:w="860" w:type="dxa"/>
            <w:noWrap/>
            <w:hideMark/>
          </w:tcPr>
          <w:p w14:paraId="123243E5"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sp5</w:t>
            </w:r>
          </w:p>
        </w:tc>
        <w:tc>
          <w:tcPr>
            <w:tcW w:w="860" w:type="dxa"/>
            <w:noWrap/>
            <w:hideMark/>
          </w:tcPr>
          <w:p w14:paraId="2D63699B"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sp6</w:t>
            </w:r>
          </w:p>
        </w:tc>
        <w:tc>
          <w:tcPr>
            <w:tcW w:w="860" w:type="dxa"/>
            <w:noWrap/>
            <w:hideMark/>
          </w:tcPr>
          <w:p w14:paraId="59D728BD" w14:textId="77777777" w:rsidR="0084356F" w:rsidRPr="0084356F" w:rsidRDefault="0084356F" w:rsidP="0084356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szCs w:val="20"/>
              </w:rPr>
            </w:pPr>
            <w:r w:rsidRPr="0084356F">
              <w:rPr>
                <w:rFonts w:eastAsia="Calibri"/>
                <w:b w:val="0"/>
                <w:bCs w:val="0"/>
                <w:szCs w:val="20"/>
              </w:rPr>
              <w:t>sp7</w:t>
            </w:r>
          </w:p>
        </w:tc>
      </w:tr>
      <w:tr w:rsidR="0084356F" w:rsidRPr="0084356F" w14:paraId="7F1212F7" w14:textId="77777777" w:rsidTr="00C66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501EE3A7"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sp1</w:t>
            </w:r>
          </w:p>
        </w:tc>
        <w:tc>
          <w:tcPr>
            <w:tcW w:w="894" w:type="dxa"/>
            <w:noWrap/>
            <w:hideMark/>
          </w:tcPr>
          <w:p w14:paraId="4C106CF0"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w:t>
            </w:r>
          </w:p>
        </w:tc>
        <w:tc>
          <w:tcPr>
            <w:tcW w:w="861" w:type="dxa"/>
            <w:noWrap/>
            <w:hideMark/>
          </w:tcPr>
          <w:p w14:paraId="2D3002EA"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1" w:type="dxa"/>
            <w:noWrap/>
            <w:hideMark/>
          </w:tcPr>
          <w:p w14:paraId="25EC88AD"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1" w:type="dxa"/>
            <w:noWrap/>
            <w:hideMark/>
          </w:tcPr>
          <w:p w14:paraId="7E441B20"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15D1A95E"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275B2FAD"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7040BFFC"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31672046" w14:textId="77777777" w:rsidTr="00C66F9A">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736E87A3"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sp2</w:t>
            </w:r>
          </w:p>
        </w:tc>
        <w:tc>
          <w:tcPr>
            <w:tcW w:w="894" w:type="dxa"/>
            <w:noWrap/>
            <w:hideMark/>
          </w:tcPr>
          <w:p w14:paraId="7256666E"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0.922</w:t>
            </w:r>
          </w:p>
        </w:tc>
        <w:tc>
          <w:tcPr>
            <w:tcW w:w="861" w:type="dxa"/>
            <w:noWrap/>
            <w:hideMark/>
          </w:tcPr>
          <w:p w14:paraId="77A491A7"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w:t>
            </w:r>
          </w:p>
        </w:tc>
        <w:tc>
          <w:tcPr>
            <w:tcW w:w="861" w:type="dxa"/>
            <w:noWrap/>
            <w:hideMark/>
          </w:tcPr>
          <w:p w14:paraId="7F74B212"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1" w:type="dxa"/>
            <w:noWrap/>
            <w:hideMark/>
          </w:tcPr>
          <w:p w14:paraId="3AE046DD"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490B5C88"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53E9BBDA"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48D869FE"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0306D6B6" w14:textId="77777777" w:rsidTr="00C66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5C4DDF97"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sp3</w:t>
            </w:r>
          </w:p>
        </w:tc>
        <w:tc>
          <w:tcPr>
            <w:tcW w:w="894" w:type="dxa"/>
            <w:noWrap/>
            <w:hideMark/>
          </w:tcPr>
          <w:p w14:paraId="32878C9B"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0.597</w:t>
            </w:r>
          </w:p>
        </w:tc>
        <w:tc>
          <w:tcPr>
            <w:tcW w:w="861" w:type="dxa"/>
            <w:noWrap/>
            <w:hideMark/>
          </w:tcPr>
          <w:p w14:paraId="1529ED9A"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0.843</w:t>
            </w:r>
          </w:p>
        </w:tc>
        <w:tc>
          <w:tcPr>
            <w:tcW w:w="861" w:type="dxa"/>
            <w:noWrap/>
            <w:hideMark/>
          </w:tcPr>
          <w:p w14:paraId="048CF7E1"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w:t>
            </w:r>
          </w:p>
        </w:tc>
        <w:tc>
          <w:tcPr>
            <w:tcW w:w="861" w:type="dxa"/>
            <w:noWrap/>
            <w:hideMark/>
          </w:tcPr>
          <w:p w14:paraId="2F0E186E"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0.020</w:t>
            </w:r>
          </w:p>
        </w:tc>
        <w:tc>
          <w:tcPr>
            <w:tcW w:w="860" w:type="dxa"/>
            <w:noWrap/>
            <w:hideMark/>
          </w:tcPr>
          <w:p w14:paraId="4ACBF573"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0D940D2E"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03CA4D5F"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0D3D1E8A" w14:textId="77777777" w:rsidTr="00C66F9A">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3867A323"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sp4</w:t>
            </w:r>
          </w:p>
        </w:tc>
        <w:tc>
          <w:tcPr>
            <w:tcW w:w="894" w:type="dxa"/>
            <w:noWrap/>
            <w:hideMark/>
          </w:tcPr>
          <w:p w14:paraId="7AEA5732"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0.339</w:t>
            </w:r>
          </w:p>
        </w:tc>
        <w:tc>
          <w:tcPr>
            <w:tcW w:w="861" w:type="dxa"/>
            <w:noWrap/>
            <w:hideMark/>
          </w:tcPr>
          <w:p w14:paraId="0B201613"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0.513</w:t>
            </w:r>
          </w:p>
        </w:tc>
        <w:tc>
          <w:tcPr>
            <w:tcW w:w="861" w:type="dxa"/>
            <w:noWrap/>
            <w:hideMark/>
          </w:tcPr>
          <w:p w14:paraId="68FB8295"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0.825</w:t>
            </w:r>
          </w:p>
        </w:tc>
        <w:tc>
          <w:tcPr>
            <w:tcW w:w="861" w:type="dxa"/>
            <w:noWrap/>
            <w:hideMark/>
          </w:tcPr>
          <w:p w14:paraId="13CD8A5D"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w:t>
            </w:r>
          </w:p>
        </w:tc>
        <w:tc>
          <w:tcPr>
            <w:tcW w:w="860" w:type="dxa"/>
            <w:noWrap/>
            <w:hideMark/>
          </w:tcPr>
          <w:p w14:paraId="4F41CB68"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2A252269"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6DA5D083"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454860C5" w14:textId="77777777" w:rsidTr="00C66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7CC94BCD"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sp5</w:t>
            </w:r>
          </w:p>
        </w:tc>
        <w:tc>
          <w:tcPr>
            <w:tcW w:w="894" w:type="dxa"/>
            <w:noWrap/>
            <w:hideMark/>
          </w:tcPr>
          <w:p w14:paraId="516DF61A"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0.620</w:t>
            </w:r>
          </w:p>
        </w:tc>
        <w:tc>
          <w:tcPr>
            <w:tcW w:w="861" w:type="dxa"/>
            <w:noWrap/>
            <w:hideMark/>
          </w:tcPr>
          <w:p w14:paraId="02871C64"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0.500</w:t>
            </w:r>
          </w:p>
        </w:tc>
        <w:tc>
          <w:tcPr>
            <w:tcW w:w="861" w:type="dxa"/>
            <w:noWrap/>
            <w:hideMark/>
          </w:tcPr>
          <w:p w14:paraId="1458CCBF"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0.793</w:t>
            </w:r>
          </w:p>
        </w:tc>
        <w:tc>
          <w:tcPr>
            <w:tcW w:w="861" w:type="dxa"/>
            <w:noWrap/>
            <w:hideMark/>
          </w:tcPr>
          <w:p w14:paraId="2DB37982"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0.859</w:t>
            </w:r>
          </w:p>
        </w:tc>
        <w:tc>
          <w:tcPr>
            <w:tcW w:w="860" w:type="dxa"/>
            <w:noWrap/>
            <w:hideMark/>
          </w:tcPr>
          <w:p w14:paraId="59492A98"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w:t>
            </w:r>
          </w:p>
        </w:tc>
        <w:tc>
          <w:tcPr>
            <w:tcW w:w="860" w:type="dxa"/>
            <w:noWrap/>
            <w:hideMark/>
          </w:tcPr>
          <w:p w14:paraId="66F3F62A"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c>
          <w:tcPr>
            <w:tcW w:w="860" w:type="dxa"/>
            <w:noWrap/>
            <w:hideMark/>
          </w:tcPr>
          <w:p w14:paraId="38378725"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1788714C" w14:textId="77777777" w:rsidTr="00C66F9A">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04B5469A"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sp6</w:t>
            </w:r>
          </w:p>
        </w:tc>
        <w:tc>
          <w:tcPr>
            <w:tcW w:w="894" w:type="dxa"/>
            <w:noWrap/>
            <w:hideMark/>
          </w:tcPr>
          <w:p w14:paraId="39623E0A"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0.536</w:t>
            </w:r>
          </w:p>
        </w:tc>
        <w:tc>
          <w:tcPr>
            <w:tcW w:w="861" w:type="dxa"/>
            <w:noWrap/>
            <w:hideMark/>
          </w:tcPr>
          <w:p w14:paraId="08F2D30A"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0.779</w:t>
            </w:r>
          </w:p>
        </w:tc>
        <w:tc>
          <w:tcPr>
            <w:tcW w:w="861" w:type="dxa"/>
            <w:noWrap/>
            <w:hideMark/>
          </w:tcPr>
          <w:p w14:paraId="6696CC18"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0.775</w:t>
            </w:r>
          </w:p>
        </w:tc>
        <w:tc>
          <w:tcPr>
            <w:tcW w:w="861" w:type="dxa"/>
            <w:noWrap/>
            <w:hideMark/>
          </w:tcPr>
          <w:p w14:paraId="4220AE07"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0.576</w:t>
            </w:r>
          </w:p>
        </w:tc>
        <w:tc>
          <w:tcPr>
            <w:tcW w:w="860" w:type="dxa"/>
            <w:noWrap/>
            <w:hideMark/>
          </w:tcPr>
          <w:p w14:paraId="7AC11F4D"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0.698</w:t>
            </w:r>
          </w:p>
        </w:tc>
        <w:tc>
          <w:tcPr>
            <w:tcW w:w="860" w:type="dxa"/>
            <w:noWrap/>
            <w:hideMark/>
          </w:tcPr>
          <w:p w14:paraId="5DDAC83A"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w:t>
            </w:r>
          </w:p>
        </w:tc>
        <w:tc>
          <w:tcPr>
            <w:tcW w:w="860" w:type="dxa"/>
            <w:noWrap/>
            <w:hideMark/>
          </w:tcPr>
          <w:p w14:paraId="2D4051A2" w14:textId="77777777" w:rsidR="0084356F" w:rsidRPr="0084356F" w:rsidRDefault="0084356F" w:rsidP="0084356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Cs w:val="20"/>
              </w:rPr>
            </w:pPr>
            <w:r w:rsidRPr="0084356F">
              <w:rPr>
                <w:rFonts w:eastAsia="Calibri"/>
                <w:szCs w:val="20"/>
              </w:rPr>
              <w:t>0.010</w:t>
            </w:r>
          </w:p>
        </w:tc>
      </w:tr>
      <w:tr w:rsidR="0084356F" w:rsidRPr="0084356F" w14:paraId="4A6CB7DA" w14:textId="77777777" w:rsidTr="00C66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14:paraId="686F21FC" w14:textId="77777777" w:rsidR="0084356F" w:rsidRPr="0084356F" w:rsidRDefault="0084356F" w:rsidP="0084356F">
            <w:pPr>
              <w:spacing w:line="276" w:lineRule="auto"/>
              <w:jc w:val="both"/>
              <w:rPr>
                <w:rFonts w:eastAsia="Calibri"/>
                <w:b w:val="0"/>
                <w:bCs w:val="0"/>
                <w:szCs w:val="20"/>
              </w:rPr>
            </w:pPr>
            <w:r w:rsidRPr="0084356F">
              <w:rPr>
                <w:rFonts w:eastAsia="Calibri"/>
                <w:b w:val="0"/>
                <w:bCs w:val="0"/>
                <w:szCs w:val="20"/>
              </w:rPr>
              <w:t>sp7</w:t>
            </w:r>
          </w:p>
        </w:tc>
        <w:tc>
          <w:tcPr>
            <w:tcW w:w="894" w:type="dxa"/>
            <w:noWrap/>
            <w:hideMark/>
          </w:tcPr>
          <w:p w14:paraId="0A77B54A"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0.778</w:t>
            </w:r>
          </w:p>
        </w:tc>
        <w:tc>
          <w:tcPr>
            <w:tcW w:w="861" w:type="dxa"/>
            <w:noWrap/>
            <w:hideMark/>
          </w:tcPr>
          <w:p w14:paraId="2D728B36"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0.568</w:t>
            </w:r>
          </w:p>
        </w:tc>
        <w:tc>
          <w:tcPr>
            <w:tcW w:w="861" w:type="dxa"/>
            <w:noWrap/>
            <w:hideMark/>
          </w:tcPr>
          <w:p w14:paraId="1E535A5B"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0.709</w:t>
            </w:r>
          </w:p>
        </w:tc>
        <w:tc>
          <w:tcPr>
            <w:tcW w:w="861" w:type="dxa"/>
            <w:noWrap/>
            <w:hideMark/>
          </w:tcPr>
          <w:p w14:paraId="7EBE1053"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0.554</w:t>
            </w:r>
          </w:p>
        </w:tc>
        <w:tc>
          <w:tcPr>
            <w:tcW w:w="860" w:type="dxa"/>
            <w:noWrap/>
            <w:hideMark/>
          </w:tcPr>
          <w:p w14:paraId="5C8533FD"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0.831</w:t>
            </w:r>
          </w:p>
        </w:tc>
        <w:tc>
          <w:tcPr>
            <w:tcW w:w="860" w:type="dxa"/>
            <w:noWrap/>
            <w:hideMark/>
          </w:tcPr>
          <w:p w14:paraId="7D286A37"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0.780</w:t>
            </w:r>
          </w:p>
        </w:tc>
        <w:tc>
          <w:tcPr>
            <w:tcW w:w="860" w:type="dxa"/>
            <w:noWrap/>
            <w:hideMark/>
          </w:tcPr>
          <w:p w14:paraId="127FC31C" w14:textId="77777777" w:rsidR="0084356F" w:rsidRPr="0084356F" w:rsidRDefault="0084356F" w:rsidP="0084356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Cs w:val="20"/>
              </w:rPr>
            </w:pPr>
            <w:r w:rsidRPr="0084356F">
              <w:rPr>
                <w:rFonts w:eastAsia="Calibri"/>
                <w:szCs w:val="20"/>
              </w:rPr>
              <w:t>-</w:t>
            </w:r>
          </w:p>
        </w:tc>
      </w:tr>
    </w:tbl>
    <w:p w14:paraId="1BCD89C3" w14:textId="77777777" w:rsidR="0084356F" w:rsidRDefault="0084356F" w:rsidP="00E36206">
      <w:pPr>
        <w:autoSpaceDE w:val="0"/>
        <w:autoSpaceDN w:val="0"/>
        <w:adjustRightInd w:val="0"/>
        <w:spacing w:line="276" w:lineRule="auto"/>
        <w:rPr>
          <w:rFonts w:eastAsia="Calibri"/>
          <w:szCs w:val="20"/>
        </w:rPr>
        <w:sectPr w:rsidR="0084356F" w:rsidSect="0084356F">
          <w:type w:val="continuous"/>
          <w:pgSz w:w="11910" w:h="16840"/>
          <w:pgMar w:top="460" w:right="992" w:bottom="280" w:left="992" w:header="720" w:footer="720" w:gutter="0"/>
          <w:cols w:space="720"/>
          <w:docGrid w:linePitch="272"/>
        </w:sectPr>
      </w:pPr>
    </w:p>
    <w:p w14:paraId="2CC5C4DE" w14:textId="77777777" w:rsidR="00B82CB5" w:rsidRDefault="00E36206" w:rsidP="0084356F">
      <w:pPr>
        <w:autoSpaceDE w:val="0"/>
        <w:autoSpaceDN w:val="0"/>
        <w:adjustRightInd w:val="0"/>
        <w:spacing w:line="276" w:lineRule="auto"/>
        <w:ind w:firstLine="284"/>
        <w:rPr>
          <w:rFonts w:eastAsia="Calibri"/>
          <w:szCs w:val="20"/>
        </w:rPr>
      </w:pPr>
      <w:r w:rsidRPr="00E36206">
        <w:rPr>
          <w:rFonts w:eastAsia="Calibri"/>
          <w:szCs w:val="20"/>
        </w:rPr>
        <w:t>According to the results of STRUCTURE analysis, which uses an admixture sample, these species’ genomes contain just a small amount of these shared alleles. Therefore, it can be concluded that there is a high genetic differentiation among these species.</w:t>
      </w:r>
    </w:p>
    <w:p w14:paraId="56E3115B" w14:textId="51D32881" w:rsidR="00E36206" w:rsidRPr="00E36206" w:rsidRDefault="00E36206" w:rsidP="0084356F">
      <w:pPr>
        <w:autoSpaceDE w:val="0"/>
        <w:autoSpaceDN w:val="0"/>
        <w:adjustRightInd w:val="0"/>
        <w:spacing w:line="276" w:lineRule="auto"/>
        <w:ind w:firstLine="284"/>
        <w:rPr>
          <w:rFonts w:eastAsia="Calibri"/>
          <w:szCs w:val="20"/>
        </w:rPr>
      </w:pPr>
      <w:r w:rsidRPr="00E36206">
        <w:rPr>
          <w:rFonts w:eastAsia="Calibri"/>
          <w:szCs w:val="20"/>
        </w:rPr>
        <w:t xml:space="preserve"> </w:t>
      </w:r>
    </w:p>
    <w:p w14:paraId="6C95D387" w14:textId="77777777" w:rsidR="00E36206" w:rsidRPr="00E36206" w:rsidRDefault="00E36206" w:rsidP="00E36206">
      <w:pPr>
        <w:autoSpaceDE w:val="0"/>
        <w:autoSpaceDN w:val="0"/>
        <w:adjustRightInd w:val="0"/>
        <w:spacing w:line="276" w:lineRule="auto"/>
        <w:jc w:val="center"/>
        <w:rPr>
          <w:rFonts w:eastAsia="Calibri"/>
          <w:b/>
          <w:bCs/>
          <w:sz w:val="22"/>
        </w:rPr>
      </w:pPr>
      <w:r w:rsidRPr="00E36206">
        <w:rPr>
          <w:rFonts w:eastAsia="Calibri"/>
          <w:b/>
          <w:bCs/>
          <w:sz w:val="22"/>
        </w:rPr>
        <w:t>4. Discussion</w:t>
      </w:r>
    </w:p>
    <w:p w14:paraId="4AE0CAF1" w14:textId="77777777" w:rsidR="00E36206" w:rsidRPr="00E36206" w:rsidRDefault="00E36206" w:rsidP="00E36206">
      <w:pPr>
        <w:autoSpaceDE w:val="0"/>
        <w:autoSpaceDN w:val="0"/>
        <w:adjustRightInd w:val="0"/>
        <w:spacing w:line="276" w:lineRule="auto"/>
        <w:rPr>
          <w:rFonts w:eastAsia="Calibri"/>
          <w:b/>
          <w:bCs/>
          <w:szCs w:val="20"/>
        </w:rPr>
      </w:pPr>
    </w:p>
    <w:p w14:paraId="2CD664C8" w14:textId="77777777" w:rsidR="00E36206" w:rsidRPr="00E36206" w:rsidRDefault="00E36206" w:rsidP="00E36206">
      <w:pPr>
        <w:autoSpaceDE w:val="0"/>
        <w:autoSpaceDN w:val="0"/>
        <w:adjustRightInd w:val="0"/>
        <w:spacing w:line="276" w:lineRule="auto"/>
        <w:jc w:val="left"/>
        <w:rPr>
          <w:rFonts w:eastAsia="Calibri"/>
          <w:b/>
          <w:bCs/>
          <w:szCs w:val="20"/>
        </w:rPr>
      </w:pPr>
      <w:r w:rsidRPr="00E36206">
        <w:rPr>
          <w:rFonts w:eastAsia="Calibri"/>
          <w:b/>
          <w:bCs/>
          <w:szCs w:val="20"/>
        </w:rPr>
        <w:t>4.1. Species Identification and Taxonomic Consideration</w:t>
      </w:r>
    </w:p>
    <w:p w14:paraId="37E50F58" w14:textId="77777777" w:rsidR="00E36206" w:rsidRPr="00E36206" w:rsidRDefault="00E36206" w:rsidP="00E36206">
      <w:pPr>
        <w:autoSpaceDE w:val="0"/>
        <w:autoSpaceDN w:val="0"/>
        <w:adjustRightInd w:val="0"/>
        <w:spacing w:line="276" w:lineRule="auto"/>
        <w:rPr>
          <w:rFonts w:eastAsia="Batang"/>
          <w:szCs w:val="20"/>
        </w:rPr>
      </w:pPr>
    </w:p>
    <w:p w14:paraId="698A6FC5" w14:textId="77777777" w:rsidR="00E36206" w:rsidRPr="00E36206" w:rsidRDefault="00E36206" w:rsidP="00E36206">
      <w:pPr>
        <w:autoSpaceDE w:val="0"/>
        <w:autoSpaceDN w:val="0"/>
        <w:adjustRightInd w:val="0"/>
        <w:spacing w:after="200" w:line="276" w:lineRule="auto"/>
        <w:rPr>
          <w:rFonts w:eastAsia="Batang"/>
          <w:szCs w:val="20"/>
        </w:rPr>
      </w:pPr>
      <w:r w:rsidRPr="00E36206">
        <w:rPr>
          <w:rFonts w:eastAsia="Batang"/>
          <w:szCs w:val="20"/>
        </w:rPr>
        <w:t xml:space="preserve">This paper evaluates the relation between under-study species by analyzing their morphological and genetic information, acquired by </w:t>
      </w:r>
      <w:proofErr w:type="spellStart"/>
      <w:r w:rsidRPr="00E36206">
        <w:rPr>
          <w:rFonts w:eastAsia="Batang"/>
          <w:szCs w:val="20"/>
        </w:rPr>
        <w:t>SCoT</w:t>
      </w:r>
      <w:proofErr w:type="spellEnd"/>
      <w:r w:rsidRPr="00E36206">
        <w:rPr>
          <w:rFonts w:eastAsia="Batang"/>
          <w:szCs w:val="20"/>
        </w:rPr>
        <w:t xml:space="preserve"> markers. The </w:t>
      </w:r>
      <w:proofErr w:type="spellStart"/>
      <w:r w:rsidRPr="00E36206">
        <w:rPr>
          <w:rFonts w:eastAsia="Batang"/>
          <w:i/>
          <w:iCs/>
          <w:szCs w:val="20"/>
        </w:rPr>
        <w:t>Glaucium</w:t>
      </w:r>
      <w:proofErr w:type="spellEnd"/>
      <w:r w:rsidRPr="00E36206">
        <w:rPr>
          <w:rFonts w:eastAsia="Batang"/>
          <w:szCs w:val="20"/>
        </w:rPr>
        <w:t xml:space="preserve"> species appeared to be highly distinct from one another in their morphological aspects, based on the results of their quantitative, acquired by the PCA analysis, and qualitative, acquired by ANOVA analysis. Moreover, in order to classify the species, we can consider characteristics like stipule length, shape and length of </w:t>
      </w:r>
      <w:r w:rsidRPr="00E36206">
        <w:rPr>
          <w:rFonts w:eastAsia="Batang"/>
          <w:szCs w:val="20"/>
        </w:rPr>
        <w:t xml:space="preserve">bract, pollen color, fruit discharge mechanism and type, fruit burst type, the shape of the calyx, the shape of petals, peduncle and pedicel hair, and the length and width of stem leaves and petals. Both qualitative and quantitative aspects of the species affected their morphological variation. </w:t>
      </w:r>
    </w:p>
    <w:p w14:paraId="7EEEB95F" w14:textId="77777777" w:rsidR="00E36206" w:rsidRPr="00E36206" w:rsidRDefault="00E36206" w:rsidP="00E36206">
      <w:pPr>
        <w:autoSpaceDE w:val="0"/>
        <w:autoSpaceDN w:val="0"/>
        <w:adjustRightInd w:val="0"/>
        <w:spacing w:after="200" w:line="276" w:lineRule="auto"/>
        <w:rPr>
          <w:rFonts w:eastAsia="Calibri"/>
          <w:b/>
          <w:bCs/>
          <w:iCs/>
          <w:szCs w:val="20"/>
        </w:rPr>
      </w:pPr>
      <w:r w:rsidRPr="00E36206">
        <w:rPr>
          <w:rFonts w:eastAsia="Calibri"/>
          <w:b/>
          <w:bCs/>
          <w:iCs/>
          <w:szCs w:val="20"/>
        </w:rPr>
        <w:t>4.2. Genetic Structure and Gene Flow</w:t>
      </w:r>
    </w:p>
    <w:p w14:paraId="274A656D" w14:textId="0E267463" w:rsidR="00E36206" w:rsidRPr="00E36206" w:rsidRDefault="00E36206" w:rsidP="00E36206">
      <w:pPr>
        <w:autoSpaceDE w:val="0"/>
        <w:autoSpaceDN w:val="0"/>
        <w:adjustRightInd w:val="0"/>
        <w:spacing w:line="276" w:lineRule="auto"/>
        <w:rPr>
          <w:rFonts w:eastAsia="Calibri"/>
          <w:szCs w:val="20"/>
        </w:rPr>
      </w:pPr>
      <w:r w:rsidRPr="00E36206">
        <w:rPr>
          <w:rFonts w:eastAsia="Batang"/>
          <w:szCs w:val="20"/>
        </w:rPr>
        <w:t xml:space="preserve">For the first time in Iran, </w:t>
      </w:r>
      <w:proofErr w:type="spellStart"/>
      <w:r w:rsidRPr="00E36206">
        <w:rPr>
          <w:rFonts w:eastAsia="Batang"/>
          <w:szCs w:val="20"/>
        </w:rPr>
        <w:t>SCoT</w:t>
      </w:r>
      <w:proofErr w:type="spellEnd"/>
      <w:r w:rsidRPr="00E36206">
        <w:rPr>
          <w:rFonts w:eastAsia="Batang"/>
          <w:szCs w:val="20"/>
        </w:rPr>
        <w:t xml:space="preserve"> markers have been utilized in </w:t>
      </w:r>
      <w:proofErr w:type="spellStart"/>
      <w:r w:rsidRPr="00E36206">
        <w:rPr>
          <w:rFonts w:eastAsia="Batang"/>
          <w:i/>
          <w:iCs/>
          <w:szCs w:val="20"/>
        </w:rPr>
        <w:t>Glaucium</w:t>
      </w:r>
      <w:proofErr w:type="spellEnd"/>
      <w:r w:rsidRPr="00E36206">
        <w:rPr>
          <w:rFonts w:eastAsia="Batang"/>
          <w:szCs w:val="20"/>
        </w:rPr>
        <w:t xml:space="preserve"> species for the determination of genetic relations, diversity, and species delimitation among them. Additionally, in Iran, for analyzing </w:t>
      </w:r>
      <w:r w:rsidRPr="00E36206">
        <w:rPr>
          <w:rFonts w:eastAsia="Batang"/>
          <w:i/>
          <w:iCs/>
          <w:szCs w:val="20"/>
        </w:rPr>
        <w:t>Geranium</w:t>
      </w:r>
      <w:r w:rsidRPr="00E36206">
        <w:rPr>
          <w:rFonts w:eastAsia="Batang"/>
          <w:szCs w:val="20"/>
        </w:rPr>
        <w:t xml:space="preserve"> species on their genetic diversity as well as their phylogenetic aspects, the ISSR technique together with proper statistical means can be used </w:t>
      </w:r>
      <w:hyperlink w:anchor="esf" w:history="1">
        <w:r w:rsidRPr="001F64B3">
          <w:rPr>
            <w:rStyle w:val="Hyperlink"/>
            <w:rFonts w:eastAsia="Batang"/>
            <w:szCs w:val="20"/>
          </w:rPr>
          <w:t>(</w:t>
        </w:r>
        <w:proofErr w:type="spellStart"/>
        <w:r w:rsidRPr="001F64B3">
          <w:rPr>
            <w:rStyle w:val="Hyperlink"/>
            <w:rFonts w:eastAsia="Batang"/>
            <w:szCs w:val="20"/>
          </w:rPr>
          <w:t>Esfandani-bozchaloyi</w:t>
        </w:r>
        <w:proofErr w:type="spellEnd"/>
        <w:r w:rsidRPr="001F64B3">
          <w:rPr>
            <w:rStyle w:val="Hyperlink"/>
            <w:rFonts w:eastAsia="Batang"/>
            <w:szCs w:val="20"/>
          </w:rPr>
          <w:t xml:space="preserve"> et al., 2017a,</w:t>
        </w:r>
      </w:hyperlink>
      <w:r w:rsidRPr="00E36206">
        <w:rPr>
          <w:rFonts w:eastAsia="Batang"/>
          <w:szCs w:val="20"/>
        </w:rPr>
        <w:t xml:space="preserve"> </w:t>
      </w:r>
      <w:hyperlink w:anchor="esf1" w:history="1">
        <w:r w:rsidRPr="001F64B3">
          <w:rPr>
            <w:rStyle w:val="Hyperlink"/>
            <w:rFonts w:eastAsia="Batang"/>
            <w:szCs w:val="20"/>
          </w:rPr>
          <w:t>2017b,</w:t>
        </w:r>
      </w:hyperlink>
      <w:r w:rsidRPr="00E36206">
        <w:rPr>
          <w:rFonts w:eastAsia="Batang"/>
          <w:szCs w:val="20"/>
        </w:rPr>
        <w:t xml:space="preserve"> </w:t>
      </w:r>
      <w:hyperlink w:anchor="esf17c" w:history="1">
        <w:r w:rsidRPr="001F64B3">
          <w:rPr>
            <w:rStyle w:val="Hyperlink"/>
            <w:rFonts w:eastAsia="Batang"/>
            <w:szCs w:val="20"/>
          </w:rPr>
          <w:t>2017c)</w:t>
        </w:r>
      </w:hyperlink>
      <w:r w:rsidRPr="00E36206">
        <w:rPr>
          <w:rFonts w:eastAsia="Batang"/>
          <w:szCs w:val="20"/>
        </w:rPr>
        <w:t xml:space="preserve">.  According to this study’s results, both the genetic identity and diversity of </w:t>
      </w:r>
      <w:proofErr w:type="spellStart"/>
      <w:r w:rsidRPr="00E36206">
        <w:rPr>
          <w:rFonts w:eastAsia="Batang"/>
          <w:i/>
          <w:iCs/>
          <w:szCs w:val="20"/>
        </w:rPr>
        <w:t>Glaucium</w:t>
      </w:r>
      <w:proofErr w:type="spellEnd"/>
      <w:r w:rsidRPr="00E36206">
        <w:rPr>
          <w:rFonts w:eastAsia="Batang"/>
          <w:szCs w:val="20"/>
        </w:rPr>
        <w:t xml:space="preserve"> species can be assessed by the </w:t>
      </w:r>
      <w:proofErr w:type="spellStart"/>
      <w:r w:rsidRPr="00E36206">
        <w:rPr>
          <w:rFonts w:eastAsia="Batang"/>
          <w:szCs w:val="20"/>
        </w:rPr>
        <w:t>SCoT</w:t>
      </w:r>
      <w:proofErr w:type="spellEnd"/>
      <w:r w:rsidRPr="00E36206">
        <w:rPr>
          <w:rFonts w:eastAsia="Batang"/>
          <w:szCs w:val="20"/>
        </w:rPr>
        <w:t xml:space="preserve"> molecular markers; accordingly, the mentioned markers can also be useful in </w:t>
      </w:r>
      <w:r w:rsidRPr="00E36206">
        <w:rPr>
          <w:rFonts w:eastAsia="Batang"/>
          <w:szCs w:val="20"/>
        </w:rPr>
        <w:lastRenderedPageBreak/>
        <w:t xml:space="preserve">these species’ identification and delimitation.  </w:t>
      </w:r>
      <w:hyperlink w:anchor="al" w:history="1">
        <w:r w:rsidRPr="001F64B3">
          <w:rPr>
            <w:rStyle w:val="Hyperlink"/>
            <w:rFonts w:eastAsia="Batang"/>
            <w:szCs w:val="20"/>
          </w:rPr>
          <w:t>Alarcón et al. 2012</w:t>
        </w:r>
      </w:hyperlink>
      <w:r w:rsidRPr="00E36206">
        <w:rPr>
          <w:rFonts w:eastAsia="Batang"/>
          <w:szCs w:val="20"/>
        </w:rPr>
        <w:t xml:space="preserve">, </w:t>
      </w:r>
      <w:hyperlink w:anchor="esf17d" w:history="1">
        <w:proofErr w:type="spellStart"/>
        <w:r w:rsidRPr="001F64B3">
          <w:rPr>
            <w:rStyle w:val="Hyperlink"/>
            <w:rFonts w:eastAsia="Batang"/>
            <w:szCs w:val="20"/>
          </w:rPr>
          <w:t>Esfandani</w:t>
        </w:r>
        <w:proofErr w:type="spellEnd"/>
        <w:r w:rsidRPr="001F64B3">
          <w:rPr>
            <w:rStyle w:val="Hyperlink"/>
            <w:rFonts w:eastAsia="Batang"/>
            <w:szCs w:val="20"/>
          </w:rPr>
          <w:t xml:space="preserve"> </w:t>
        </w:r>
        <w:proofErr w:type="spellStart"/>
        <w:r w:rsidRPr="001F64B3">
          <w:rPr>
            <w:rStyle w:val="Hyperlink"/>
            <w:rFonts w:eastAsia="Batang"/>
            <w:szCs w:val="20"/>
          </w:rPr>
          <w:t>Bozchaloyi</w:t>
        </w:r>
        <w:proofErr w:type="spellEnd"/>
        <w:r w:rsidRPr="001F64B3">
          <w:rPr>
            <w:rStyle w:val="Hyperlink"/>
            <w:rFonts w:eastAsia="Batang"/>
            <w:szCs w:val="20"/>
          </w:rPr>
          <w:t xml:space="preserve"> et al., 2017d</w:t>
        </w:r>
      </w:hyperlink>
      <w:r w:rsidRPr="00E36206">
        <w:rPr>
          <w:rFonts w:eastAsia="Batang"/>
          <w:szCs w:val="20"/>
        </w:rPr>
        <w:t xml:space="preserve"> have also highlighted some other efficiency of </w:t>
      </w:r>
      <w:proofErr w:type="spellStart"/>
      <w:r w:rsidRPr="00E36206">
        <w:rPr>
          <w:rFonts w:eastAsia="Batang"/>
          <w:szCs w:val="20"/>
        </w:rPr>
        <w:t>SCoT</w:t>
      </w:r>
      <w:proofErr w:type="spellEnd"/>
      <w:r w:rsidRPr="00E36206">
        <w:rPr>
          <w:rFonts w:eastAsia="Batang"/>
          <w:szCs w:val="20"/>
        </w:rPr>
        <w:t xml:space="preserve"> markers. </w:t>
      </w:r>
      <w:r w:rsidRPr="00E36206">
        <w:rPr>
          <w:rFonts w:eastAsia="Calibri"/>
          <w:szCs w:val="20"/>
        </w:rPr>
        <w:t xml:space="preserve"> AMOVA and STRUCTURE analyses indicate that, despite the</w:t>
      </w:r>
      <w:r w:rsidRPr="00E36206">
        <w:rPr>
          <w:rFonts w:eastAsia="Calibri"/>
          <w:i/>
          <w:iCs/>
          <w:szCs w:val="20"/>
        </w:rPr>
        <w:t xml:space="preserve"> </w:t>
      </w:r>
      <w:proofErr w:type="spellStart"/>
      <w:r w:rsidRPr="00E36206">
        <w:rPr>
          <w:rFonts w:eastAsia="Calibri"/>
          <w:i/>
          <w:iCs/>
          <w:szCs w:val="20"/>
        </w:rPr>
        <w:t>Glaucium</w:t>
      </w:r>
      <w:proofErr w:type="spellEnd"/>
      <w:r w:rsidRPr="00E36206">
        <w:rPr>
          <w:rFonts w:eastAsia="Calibri"/>
          <w:i/>
          <w:iCs/>
          <w:szCs w:val="20"/>
        </w:rPr>
        <w:t xml:space="preserve"> </w:t>
      </w:r>
      <w:r w:rsidRPr="00E36206">
        <w:rPr>
          <w:rFonts w:eastAsia="Calibri"/>
          <w:szCs w:val="20"/>
        </w:rPr>
        <w:t xml:space="preserve">species having some shared alleles, they still possess distinct genetics. </w:t>
      </w:r>
      <w:proofErr w:type="spellStart"/>
      <w:r w:rsidRPr="00E36206">
        <w:rPr>
          <w:rFonts w:eastAsia="Calibri"/>
          <w:i/>
          <w:iCs/>
          <w:szCs w:val="20"/>
        </w:rPr>
        <w:t>Glaucium</w:t>
      </w:r>
      <w:proofErr w:type="spellEnd"/>
      <w:r w:rsidRPr="00E36206">
        <w:rPr>
          <w:rFonts w:eastAsia="Calibri"/>
          <w:szCs w:val="20"/>
        </w:rPr>
        <w:t xml:space="preserve"> species exhibit various pollination mechanisms that just have slight differences. The approaches used in this study were designed to evaluate gene flow in an indirect manner; the occurrence of gene flow over the studied species indicates that it could be because of either an ongoing gene flow or ancestral shared alleles. The </w:t>
      </w:r>
      <w:proofErr w:type="spellStart"/>
      <w:r w:rsidRPr="00E36206">
        <w:rPr>
          <w:rFonts w:eastAsia="Calibri"/>
          <w:szCs w:val="20"/>
        </w:rPr>
        <w:t>SCoT</w:t>
      </w:r>
      <w:proofErr w:type="spellEnd"/>
      <w:r w:rsidRPr="00E36206">
        <w:rPr>
          <w:rFonts w:eastAsia="Calibri"/>
          <w:szCs w:val="20"/>
        </w:rPr>
        <w:t xml:space="preserve"> markers revealed an Nm value which suggested that the gene flow between </w:t>
      </w:r>
      <w:proofErr w:type="spellStart"/>
      <w:r w:rsidRPr="00E36206">
        <w:rPr>
          <w:rFonts w:eastAsia="Calibri"/>
          <w:i/>
          <w:iCs/>
          <w:szCs w:val="20"/>
        </w:rPr>
        <w:t>Glaucium</w:t>
      </w:r>
      <w:proofErr w:type="spellEnd"/>
      <w:r w:rsidRPr="00E36206">
        <w:rPr>
          <w:rFonts w:eastAsia="Calibri"/>
          <w:szCs w:val="20"/>
        </w:rPr>
        <w:t xml:space="preserve"> species appeared to be limited; additionally, this finding was also supported by the results of STRUCTURE analysis, which indicated that these species are more likely to possess a distinct genetic structure. However, according to the results of reticulation analysis for </w:t>
      </w:r>
      <w:proofErr w:type="spellStart"/>
      <w:r w:rsidRPr="00E36206">
        <w:rPr>
          <w:rFonts w:eastAsia="Calibri"/>
          <w:szCs w:val="20"/>
        </w:rPr>
        <w:t>SCoT</w:t>
      </w:r>
      <w:proofErr w:type="spellEnd"/>
      <w:r w:rsidRPr="00E36206">
        <w:rPr>
          <w:rFonts w:eastAsia="Calibri"/>
          <w:szCs w:val="20"/>
        </w:rPr>
        <w:t xml:space="preserve"> markers, certain levels of gene flow have been observed there.  In spite of great morphological variations, these species were clearly distinct from one another and had no intermediate structures. </w:t>
      </w:r>
    </w:p>
    <w:p w14:paraId="6AABFA5B" w14:textId="0858A75A" w:rsidR="00E36206" w:rsidRPr="00B97D8A" w:rsidRDefault="00E36206" w:rsidP="00B97D8A">
      <w:pPr>
        <w:autoSpaceDE w:val="0"/>
        <w:autoSpaceDN w:val="0"/>
        <w:adjustRightInd w:val="0"/>
        <w:spacing w:line="276" w:lineRule="auto"/>
        <w:ind w:firstLine="284"/>
        <w:rPr>
          <w:rFonts w:eastAsia="Calibri"/>
          <w:i/>
          <w:iCs/>
          <w:szCs w:val="20"/>
        </w:rPr>
      </w:pPr>
      <w:hyperlink w:anchor="kilic" w:history="1">
        <w:r w:rsidRPr="00B82CB5">
          <w:rPr>
            <w:rStyle w:val="Hyperlink"/>
            <w:rFonts w:eastAsia="Calibri"/>
            <w:szCs w:val="20"/>
          </w:rPr>
          <w:t xml:space="preserve">Fatma </w:t>
        </w:r>
        <w:proofErr w:type="spellStart"/>
        <w:r w:rsidRPr="00B82CB5">
          <w:rPr>
            <w:rStyle w:val="Hyperlink"/>
            <w:rFonts w:eastAsia="Calibri"/>
            <w:szCs w:val="20"/>
          </w:rPr>
          <w:t>Mungan</w:t>
        </w:r>
        <w:proofErr w:type="spellEnd"/>
        <w:r w:rsidRPr="00B82CB5">
          <w:rPr>
            <w:rStyle w:val="Hyperlink"/>
            <w:rFonts w:eastAsia="Calibri"/>
            <w:szCs w:val="20"/>
          </w:rPr>
          <w:t xml:space="preserve"> Kiliç et al., (2019)</w:t>
        </w:r>
      </w:hyperlink>
      <w:r w:rsidRPr="0088430A">
        <w:rPr>
          <w:rFonts w:eastAsia="Calibri"/>
          <w:color w:val="EE0000"/>
          <w:szCs w:val="20"/>
        </w:rPr>
        <w:t xml:space="preserve"> </w:t>
      </w:r>
      <w:r w:rsidRPr="00E36206">
        <w:rPr>
          <w:rFonts w:eastAsia="Calibri"/>
          <w:szCs w:val="20"/>
        </w:rPr>
        <w:t xml:space="preserve">analyzed morphology, palynology, and phylogeny aspects of 10 </w:t>
      </w:r>
      <w:proofErr w:type="spellStart"/>
      <w:r w:rsidRPr="00E36206">
        <w:rPr>
          <w:rFonts w:eastAsia="Calibri"/>
          <w:i/>
          <w:iCs/>
          <w:szCs w:val="20"/>
        </w:rPr>
        <w:t>Glaucium</w:t>
      </w:r>
      <w:proofErr w:type="spellEnd"/>
      <w:r w:rsidRPr="00E36206">
        <w:rPr>
          <w:rFonts w:eastAsia="Calibri"/>
          <w:szCs w:val="20"/>
        </w:rPr>
        <w:t xml:space="preserve"> taxa. Even though some of these taxa's morphology aligns with descriptions in Flora of Turkey </w:t>
      </w:r>
      <w:hyperlink w:anchor="cul" w:history="1">
        <w:r w:rsidRPr="001F64B3">
          <w:rPr>
            <w:rStyle w:val="Hyperlink"/>
            <w:rFonts w:eastAsia="Calibri"/>
            <w:szCs w:val="20"/>
          </w:rPr>
          <w:t>(Cullen, 196</w:t>
        </w:r>
        <w:r w:rsidR="001F64B3" w:rsidRPr="001F64B3">
          <w:rPr>
            <w:rStyle w:val="Hyperlink"/>
            <w:rFonts w:eastAsia="Calibri"/>
            <w:szCs w:val="20"/>
          </w:rPr>
          <w:t>6</w:t>
        </w:r>
        <w:r w:rsidRPr="001F64B3">
          <w:rPr>
            <w:rStyle w:val="Hyperlink"/>
            <w:rFonts w:eastAsia="Calibri"/>
            <w:szCs w:val="20"/>
          </w:rPr>
          <w:t>)</w:t>
        </w:r>
      </w:hyperlink>
      <w:r w:rsidRPr="00E36206">
        <w:rPr>
          <w:rFonts w:eastAsia="Calibri"/>
          <w:szCs w:val="20"/>
        </w:rPr>
        <w:t xml:space="preserve">, there are still certain differences. Furthermore, our results were compared with the findings of </w:t>
      </w:r>
      <w:hyperlink w:anchor="mor" w:history="1">
        <w:r w:rsidRPr="003C593B">
          <w:rPr>
            <w:rStyle w:val="Hyperlink"/>
            <w:rFonts w:eastAsia="Calibri"/>
            <w:szCs w:val="20"/>
          </w:rPr>
          <w:t>Mory (1979),</w:t>
        </w:r>
      </w:hyperlink>
      <w:r w:rsidRPr="00E36206">
        <w:rPr>
          <w:rFonts w:eastAsia="Calibri"/>
          <w:szCs w:val="20"/>
        </w:rPr>
        <w:t xml:space="preserve"> revealing that the morphological and palynological features exhibited a considerable similarity in this comparison. 18 </w:t>
      </w:r>
      <w:proofErr w:type="spellStart"/>
      <w:r w:rsidRPr="00E36206">
        <w:rPr>
          <w:rFonts w:eastAsia="Calibri"/>
          <w:i/>
          <w:iCs/>
          <w:szCs w:val="20"/>
        </w:rPr>
        <w:t>Glaucium</w:t>
      </w:r>
      <w:proofErr w:type="spellEnd"/>
      <w:r w:rsidRPr="00E36206">
        <w:rPr>
          <w:rFonts w:eastAsia="Calibri"/>
          <w:szCs w:val="20"/>
        </w:rPr>
        <w:t xml:space="preserve"> taxa underwent a </w:t>
      </w:r>
      <w:proofErr w:type="spellStart"/>
      <w:r w:rsidRPr="00E36206">
        <w:rPr>
          <w:rFonts w:eastAsia="Calibri"/>
          <w:szCs w:val="20"/>
        </w:rPr>
        <w:t>micromacromorphology</w:t>
      </w:r>
      <w:proofErr w:type="spellEnd"/>
      <w:r w:rsidRPr="00E36206">
        <w:rPr>
          <w:rFonts w:eastAsia="Calibri"/>
          <w:szCs w:val="20"/>
        </w:rPr>
        <w:t xml:space="preserve"> study, where their 37 quantitative and 28 qualitative traits were analyzed; this study identified </w:t>
      </w:r>
      <w:r w:rsidRPr="00E36206">
        <w:rPr>
          <w:rFonts w:eastAsia="Calibri"/>
          <w:i/>
          <w:iCs/>
          <w:szCs w:val="20"/>
        </w:rPr>
        <w:t xml:space="preserve">G. </w:t>
      </w:r>
      <w:proofErr w:type="spellStart"/>
      <w:r w:rsidRPr="00E36206">
        <w:rPr>
          <w:rFonts w:eastAsia="Calibri"/>
          <w:i/>
          <w:iCs/>
          <w:szCs w:val="20"/>
        </w:rPr>
        <w:t>haussknechtii</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 grandiflorum </w:t>
      </w:r>
      <w:r w:rsidRPr="00E36206">
        <w:rPr>
          <w:rFonts w:eastAsia="Calibri"/>
          <w:szCs w:val="20"/>
        </w:rPr>
        <w:t xml:space="preserve">species as synonyms </w:t>
      </w:r>
      <w:hyperlink w:anchor="gra" w:history="1">
        <w:r w:rsidRPr="001F64B3">
          <w:rPr>
            <w:rStyle w:val="Hyperlink"/>
            <w:rFonts w:eastAsia="Calibri"/>
            <w:szCs w:val="20"/>
          </w:rPr>
          <w:t xml:space="preserve">(Gran and </w:t>
        </w:r>
        <w:proofErr w:type="spellStart"/>
        <w:r w:rsidRPr="001F64B3">
          <w:rPr>
            <w:rStyle w:val="Hyperlink"/>
            <w:rFonts w:eastAsia="Calibri"/>
            <w:szCs w:val="20"/>
          </w:rPr>
          <w:t>Sharifnia</w:t>
        </w:r>
        <w:proofErr w:type="spellEnd"/>
        <w:r w:rsidRPr="001F64B3">
          <w:rPr>
            <w:rStyle w:val="Hyperlink"/>
            <w:rFonts w:eastAsia="Calibri"/>
            <w:szCs w:val="20"/>
          </w:rPr>
          <w:t>, 2008)</w:t>
        </w:r>
      </w:hyperlink>
      <w:r w:rsidRPr="00E36206">
        <w:rPr>
          <w:rFonts w:eastAsia="Calibri"/>
          <w:szCs w:val="20"/>
        </w:rPr>
        <w:t>.</w:t>
      </w:r>
      <w:r w:rsidRPr="00E36206">
        <w:rPr>
          <w:rFonts w:eastAsia="Calibri"/>
          <w:i/>
          <w:iCs/>
          <w:szCs w:val="20"/>
        </w:rPr>
        <w:t xml:space="preserve"> </w:t>
      </w:r>
      <w:r w:rsidRPr="00E36206">
        <w:rPr>
          <w:rFonts w:eastAsia="Calibri"/>
          <w:szCs w:val="20"/>
        </w:rPr>
        <w:t xml:space="preserve">Concerning </w:t>
      </w:r>
      <w:proofErr w:type="spellStart"/>
      <w:r w:rsidRPr="00E36206">
        <w:rPr>
          <w:rFonts w:eastAsia="Calibri"/>
          <w:i/>
          <w:iCs/>
          <w:szCs w:val="20"/>
        </w:rPr>
        <w:t>Glaucium</w:t>
      </w:r>
      <w:proofErr w:type="spellEnd"/>
      <w:r w:rsidRPr="00E36206">
        <w:rPr>
          <w:rFonts w:eastAsia="Calibri"/>
          <w:szCs w:val="20"/>
        </w:rPr>
        <w:t xml:space="preserve"> taxa stem hairs, </w:t>
      </w:r>
      <w:hyperlink w:anchor="kilic" w:history="1">
        <w:r w:rsidRPr="00B82CB5">
          <w:rPr>
            <w:rStyle w:val="Hyperlink"/>
            <w:rFonts w:eastAsia="Calibri"/>
            <w:szCs w:val="20"/>
          </w:rPr>
          <w:t xml:space="preserve">Fatma </w:t>
        </w:r>
        <w:proofErr w:type="spellStart"/>
        <w:r w:rsidRPr="00B82CB5">
          <w:rPr>
            <w:rStyle w:val="Hyperlink"/>
            <w:rFonts w:eastAsia="Calibri"/>
            <w:szCs w:val="20"/>
          </w:rPr>
          <w:t>Mungan</w:t>
        </w:r>
        <w:proofErr w:type="spellEnd"/>
        <w:r w:rsidRPr="00B82CB5">
          <w:rPr>
            <w:rStyle w:val="Hyperlink"/>
            <w:rFonts w:eastAsia="Calibri"/>
            <w:szCs w:val="20"/>
          </w:rPr>
          <w:t xml:space="preserve"> Kiliç et al., 2019</w:t>
        </w:r>
      </w:hyperlink>
      <w:r w:rsidRPr="00E36206">
        <w:rPr>
          <w:rFonts w:eastAsia="Calibri"/>
          <w:szCs w:val="20"/>
        </w:rPr>
        <w:t xml:space="preserve"> classified them into two groups. Glabrous stem taxa are:</w:t>
      </w:r>
      <w:r w:rsidRPr="00E36206">
        <w:rPr>
          <w:rFonts w:eastAsia="Calibri"/>
          <w:i/>
          <w:iCs/>
          <w:szCs w:val="20"/>
        </w:rPr>
        <w:t xml:space="preserve"> G. </w:t>
      </w:r>
      <w:proofErr w:type="spellStart"/>
      <w:r w:rsidRPr="00E36206">
        <w:rPr>
          <w:rFonts w:eastAsia="Calibri"/>
          <w:i/>
          <w:iCs/>
          <w:szCs w:val="20"/>
        </w:rPr>
        <w:t>acutidentatum</w:t>
      </w:r>
      <w:proofErr w:type="spellEnd"/>
      <w:r w:rsidRPr="00E36206">
        <w:rPr>
          <w:rFonts w:eastAsia="Calibri"/>
          <w:i/>
          <w:iCs/>
          <w:szCs w:val="20"/>
        </w:rPr>
        <w:t xml:space="preserve">, G. flavum, G. </w:t>
      </w:r>
      <w:proofErr w:type="spellStart"/>
      <w:r w:rsidRPr="00E36206">
        <w:rPr>
          <w:rFonts w:eastAsia="Calibri"/>
          <w:i/>
          <w:iCs/>
          <w:szCs w:val="20"/>
        </w:rPr>
        <w:t>cappadocicum</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w:t>
      </w:r>
      <w:r w:rsidRPr="00E36206">
        <w:rPr>
          <w:rFonts w:eastAsia="Calibri"/>
          <w:szCs w:val="20"/>
        </w:rPr>
        <w:t xml:space="preserve"> </w:t>
      </w:r>
      <w:proofErr w:type="spellStart"/>
      <w:r w:rsidRPr="00E36206">
        <w:rPr>
          <w:rFonts w:eastAsia="Calibri"/>
          <w:i/>
          <w:iCs/>
          <w:szCs w:val="20"/>
        </w:rPr>
        <w:t>leiocarpum</w:t>
      </w:r>
      <w:proofErr w:type="spellEnd"/>
      <w:r w:rsidRPr="00E36206">
        <w:rPr>
          <w:rFonts w:eastAsia="Calibri"/>
          <w:i/>
          <w:iCs/>
          <w:szCs w:val="20"/>
        </w:rPr>
        <w:t xml:space="preserve">. </w:t>
      </w:r>
      <w:r w:rsidRPr="00E36206">
        <w:rPr>
          <w:rFonts w:eastAsia="Calibri"/>
          <w:szCs w:val="20"/>
        </w:rPr>
        <w:t xml:space="preserve">On the other hand, pubescence stem taxa are: </w:t>
      </w:r>
      <w:r w:rsidRPr="00E36206">
        <w:rPr>
          <w:rFonts w:eastAsia="Calibri"/>
          <w:i/>
          <w:iCs/>
          <w:szCs w:val="20"/>
        </w:rPr>
        <w:t xml:space="preserve">G. grandiflorum </w:t>
      </w:r>
      <w:r w:rsidRPr="00E36206">
        <w:rPr>
          <w:rFonts w:eastAsia="Calibri"/>
          <w:szCs w:val="20"/>
        </w:rPr>
        <w:t xml:space="preserve">var. </w:t>
      </w:r>
      <w:r w:rsidRPr="00E36206">
        <w:rPr>
          <w:rFonts w:eastAsia="Calibri"/>
          <w:i/>
          <w:iCs/>
          <w:szCs w:val="20"/>
        </w:rPr>
        <w:t>grandiflorum</w:t>
      </w:r>
      <w:r w:rsidRPr="00E36206">
        <w:rPr>
          <w:rFonts w:eastAsia="Calibri"/>
          <w:szCs w:val="20"/>
        </w:rPr>
        <w:t xml:space="preserve">, </w:t>
      </w:r>
      <w:r w:rsidRPr="00E36206">
        <w:rPr>
          <w:rFonts w:eastAsia="Calibri"/>
          <w:i/>
          <w:iCs/>
          <w:szCs w:val="20"/>
        </w:rPr>
        <w:t xml:space="preserve">G. </w:t>
      </w:r>
      <w:proofErr w:type="spellStart"/>
      <w:r w:rsidRPr="00E36206">
        <w:rPr>
          <w:rFonts w:eastAsia="Calibri"/>
          <w:i/>
          <w:iCs/>
          <w:szCs w:val="20"/>
        </w:rPr>
        <w:t>corniculatum</w:t>
      </w:r>
      <w:proofErr w:type="spellEnd"/>
      <w:r w:rsidRPr="00E36206">
        <w:rPr>
          <w:rFonts w:eastAsia="Calibri"/>
          <w:i/>
          <w:iCs/>
          <w:szCs w:val="20"/>
        </w:rPr>
        <w:t xml:space="preserve"> </w:t>
      </w:r>
      <w:r w:rsidRPr="00E36206">
        <w:rPr>
          <w:rFonts w:eastAsia="Calibri"/>
          <w:szCs w:val="20"/>
        </w:rPr>
        <w:t xml:space="preserve">subsp. </w:t>
      </w:r>
      <w:proofErr w:type="spellStart"/>
      <w:r w:rsidRPr="00E36206">
        <w:rPr>
          <w:rFonts w:eastAsia="Calibri"/>
          <w:i/>
          <w:iCs/>
          <w:szCs w:val="20"/>
        </w:rPr>
        <w:t>refractum</w:t>
      </w:r>
      <w:proofErr w:type="spellEnd"/>
      <w:r w:rsidRPr="00E36206">
        <w:rPr>
          <w:rFonts w:eastAsia="Calibri"/>
          <w:szCs w:val="20"/>
        </w:rPr>
        <w:t xml:space="preserve">, </w:t>
      </w:r>
      <w:r w:rsidRPr="00E36206">
        <w:rPr>
          <w:rFonts w:eastAsia="Calibri"/>
          <w:i/>
          <w:iCs/>
          <w:szCs w:val="20"/>
        </w:rPr>
        <w:t>G. grandiflorum</w:t>
      </w:r>
      <w:r w:rsidRPr="00E36206">
        <w:rPr>
          <w:rFonts w:eastAsia="Calibri"/>
          <w:szCs w:val="20"/>
        </w:rPr>
        <w:t xml:space="preserve"> var. </w:t>
      </w:r>
      <w:proofErr w:type="spellStart"/>
      <w:r w:rsidRPr="00E36206">
        <w:rPr>
          <w:rFonts w:eastAsia="Calibri"/>
          <w:i/>
          <w:iCs/>
          <w:szCs w:val="20"/>
        </w:rPr>
        <w:t>haussknechtii</w:t>
      </w:r>
      <w:proofErr w:type="spellEnd"/>
      <w:r w:rsidRPr="00E36206">
        <w:rPr>
          <w:rFonts w:eastAsia="Calibri"/>
          <w:i/>
          <w:iCs/>
          <w:szCs w:val="20"/>
        </w:rPr>
        <w:t xml:space="preserve">, G. </w:t>
      </w:r>
      <w:proofErr w:type="spellStart"/>
      <w:r w:rsidRPr="00E36206">
        <w:rPr>
          <w:rFonts w:eastAsia="Calibri"/>
          <w:i/>
          <w:iCs/>
          <w:szCs w:val="20"/>
        </w:rPr>
        <w:t>corniculatum</w:t>
      </w:r>
      <w:proofErr w:type="spellEnd"/>
      <w:r w:rsidRPr="00E36206">
        <w:rPr>
          <w:rFonts w:eastAsia="Calibri"/>
          <w:i/>
          <w:iCs/>
          <w:szCs w:val="20"/>
        </w:rPr>
        <w:t xml:space="preserve"> </w:t>
      </w:r>
      <w:r w:rsidRPr="00E36206">
        <w:rPr>
          <w:rFonts w:eastAsia="Calibri"/>
          <w:szCs w:val="20"/>
        </w:rPr>
        <w:t xml:space="preserve">subsp. </w:t>
      </w:r>
      <w:proofErr w:type="spellStart"/>
      <w:r w:rsidRPr="00E36206">
        <w:rPr>
          <w:rFonts w:eastAsia="Calibri"/>
          <w:i/>
          <w:iCs/>
          <w:szCs w:val="20"/>
        </w:rPr>
        <w:t>corniculatum</w:t>
      </w:r>
      <w:proofErr w:type="spellEnd"/>
      <w:r w:rsidRPr="00E36206">
        <w:rPr>
          <w:rFonts w:eastAsia="Calibri"/>
          <w:i/>
          <w:iCs/>
          <w:szCs w:val="20"/>
        </w:rPr>
        <w:t xml:space="preserve">, G. </w:t>
      </w:r>
      <w:proofErr w:type="spellStart"/>
      <w:r w:rsidRPr="00E36206">
        <w:rPr>
          <w:rFonts w:eastAsia="Calibri"/>
          <w:i/>
          <w:iCs/>
          <w:szCs w:val="20"/>
        </w:rPr>
        <w:t>secmenii</w:t>
      </w:r>
      <w:proofErr w:type="spellEnd"/>
      <w:r w:rsidRPr="00E36206">
        <w:rPr>
          <w:rFonts w:eastAsia="Calibri"/>
          <w:i/>
          <w:iCs/>
          <w:szCs w:val="20"/>
        </w:rPr>
        <w:t xml:space="preserve">, </w:t>
      </w:r>
      <w:r w:rsidRPr="00E36206">
        <w:rPr>
          <w:rFonts w:eastAsia="Calibri"/>
          <w:szCs w:val="20"/>
        </w:rPr>
        <w:t>and</w:t>
      </w:r>
      <w:r w:rsidRPr="00E36206">
        <w:rPr>
          <w:rFonts w:eastAsia="Calibri"/>
          <w:i/>
          <w:iCs/>
          <w:szCs w:val="20"/>
        </w:rPr>
        <w:t xml:space="preserve"> G. grandiflorum </w:t>
      </w:r>
      <w:r w:rsidRPr="00E36206">
        <w:rPr>
          <w:rFonts w:eastAsia="Calibri"/>
          <w:szCs w:val="20"/>
        </w:rPr>
        <w:t>var</w:t>
      </w:r>
      <w:r w:rsidRPr="00E36206">
        <w:rPr>
          <w:rFonts w:eastAsia="Calibri"/>
          <w:i/>
          <w:iCs/>
          <w:szCs w:val="20"/>
        </w:rPr>
        <w:t xml:space="preserve">. </w:t>
      </w:r>
      <w:proofErr w:type="spellStart"/>
      <w:r w:rsidRPr="00E36206">
        <w:rPr>
          <w:rFonts w:eastAsia="Calibri"/>
          <w:i/>
          <w:iCs/>
          <w:szCs w:val="20"/>
        </w:rPr>
        <w:t>torquatum</w:t>
      </w:r>
      <w:proofErr w:type="spellEnd"/>
      <w:r w:rsidRPr="00E36206">
        <w:rPr>
          <w:rFonts w:eastAsia="Calibri"/>
          <w:i/>
          <w:iCs/>
          <w:szCs w:val="20"/>
        </w:rPr>
        <w:t xml:space="preserve">.  </w:t>
      </w:r>
      <w:r w:rsidRPr="00E36206">
        <w:rPr>
          <w:rFonts w:eastAsia="Calibri"/>
          <w:szCs w:val="20"/>
        </w:rPr>
        <w:t xml:space="preserve">The </w:t>
      </w:r>
      <w:proofErr w:type="spellStart"/>
      <w:r w:rsidRPr="00E36206">
        <w:rPr>
          <w:rFonts w:eastAsia="Calibri"/>
          <w:i/>
          <w:iCs/>
          <w:szCs w:val="20"/>
        </w:rPr>
        <w:t>matK</w:t>
      </w:r>
      <w:proofErr w:type="spellEnd"/>
      <w:r w:rsidRPr="00E36206">
        <w:rPr>
          <w:rFonts w:eastAsia="Calibri"/>
          <w:i/>
          <w:iCs/>
          <w:szCs w:val="20"/>
        </w:rPr>
        <w:t xml:space="preserve"> </w:t>
      </w:r>
      <w:r w:rsidRPr="00E36206">
        <w:rPr>
          <w:rFonts w:eastAsia="Calibri"/>
          <w:szCs w:val="20"/>
        </w:rPr>
        <w:t xml:space="preserve">and ITS3-6 DNA sequences were used to classify the </w:t>
      </w:r>
      <w:proofErr w:type="spellStart"/>
      <w:r w:rsidRPr="00E36206">
        <w:rPr>
          <w:rFonts w:eastAsia="Calibri"/>
          <w:i/>
          <w:iCs/>
          <w:szCs w:val="20"/>
        </w:rPr>
        <w:t>Glaucium</w:t>
      </w:r>
      <w:proofErr w:type="spellEnd"/>
      <w:r w:rsidRPr="00E36206">
        <w:rPr>
          <w:rFonts w:eastAsia="Calibri"/>
          <w:i/>
          <w:iCs/>
          <w:szCs w:val="20"/>
        </w:rPr>
        <w:t xml:space="preserve"> </w:t>
      </w:r>
      <w:r w:rsidRPr="00E36206">
        <w:rPr>
          <w:rFonts w:eastAsia="Calibri"/>
          <w:szCs w:val="20"/>
        </w:rPr>
        <w:t xml:space="preserve">taxa into two main clades in the ML trees, according to the phylogenetic analysis results.  This classification aligns with their characteristics, including the </w:t>
      </w:r>
      <w:proofErr w:type="spellStart"/>
      <w:r w:rsidRPr="00E36206">
        <w:rPr>
          <w:rFonts w:eastAsia="Calibri"/>
          <w:szCs w:val="20"/>
        </w:rPr>
        <w:t>testa</w:t>
      </w:r>
      <w:proofErr w:type="spellEnd"/>
      <w:r w:rsidRPr="00E36206">
        <w:rPr>
          <w:rFonts w:eastAsia="Calibri"/>
          <w:szCs w:val="20"/>
        </w:rPr>
        <w:t xml:space="preserve"> outline of the seeds, the petal color, and the stems’ hair, as well as their ovary tubercle.</w:t>
      </w:r>
      <w:r w:rsidR="00B97D8A">
        <w:rPr>
          <w:rFonts w:eastAsia="Calibri"/>
          <w:i/>
          <w:iCs/>
          <w:szCs w:val="20"/>
        </w:rPr>
        <w:t xml:space="preserve"> </w:t>
      </w:r>
      <w:r w:rsidRPr="00E36206">
        <w:rPr>
          <w:rFonts w:eastAsia="Calibri"/>
          <w:szCs w:val="20"/>
        </w:rPr>
        <w:t xml:space="preserve">In summary, the </w:t>
      </w:r>
      <w:proofErr w:type="spellStart"/>
      <w:r w:rsidRPr="00E36206">
        <w:rPr>
          <w:rFonts w:eastAsia="Calibri"/>
          <w:i/>
          <w:iCs/>
          <w:szCs w:val="20"/>
        </w:rPr>
        <w:t>Glaucium</w:t>
      </w:r>
      <w:proofErr w:type="spellEnd"/>
      <w:r w:rsidRPr="00E36206">
        <w:rPr>
          <w:rFonts w:eastAsia="Calibri"/>
          <w:szCs w:val="20"/>
        </w:rPr>
        <w:t xml:space="preserve"> species were identified considering their morphology and using </w:t>
      </w:r>
      <w:proofErr w:type="spellStart"/>
      <w:r w:rsidRPr="00E36206">
        <w:rPr>
          <w:rFonts w:eastAsia="Calibri"/>
          <w:szCs w:val="20"/>
        </w:rPr>
        <w:t>SCoT</w:t>
      </w:r>
      <w:proofErr w:type="spellEnd"/>
      <w:r w:rsidRPr="00E36206">
        <w:rPr>
          <w:rFonts w:eastAsia="Calibri"/>
          <w:szCs w:val="20"/>
        </w:rPr>
        <w:t xml:space="preserve"> markers in this study. The </w:t>
      </w:r>
      <w:proofErr w:type="spellStart"/>
      <w:r w:rsidRPr="00E36206">
        <w:rPr>
          <w:rFonts w:eastAsia="Calibri"/>
          <w:i/>
          <w:iCs/>
          <w:szCs w:val="20"/>
        </w:rPr>
        <w:t>Glaucium</w:t>
      </w:r>
      <w:proofErr w:type="spellEnd"/>
      <w:r w:rsidRPr="00E36206">
        <w:rPr>
          <w:rFonts w:eastAsia="Calibri"/>
          <w:i/>
          <w:iCs/>
          <w:szCs w:val="20"/>
        </w:rPr>
        <w:t xml:space="preserve"> </w:t>
      </w:r>
      <w:r w:rsidRPr="00E36206">
        <w:rPr>
          <w:rFonts w:eastAsia="Calibri"/>
          <w:szCs w:val="20"/>
        </w:rPr>
        <w:t xml:space="preserve">species are distinct during the processes of speciation as well as adaptation to a new environment, they still possess interspecific genetic exchange. The evolution of the </w:t>
      </w:r>
      <w:proofErr w:type="spellStart"/>
      <w:r w:rsidRPr="00E36206">
        <w:rPr>
          <w:rFonts w:eastAsia="Calibri"/>
          <w:i/>
          <w:iCs/>
          <w:szCs w:val="20"/>
        </w:rPr>
        <w:t>Glaucium</w:t>
      </w:r>
      <w:proofErr w:type="spellEnd"/>
      <w:r w:rsidRPr="00E36206">
        <w:rPr>
          <w:rFonts w:eastAsia="Calibri"/>
          <w:szCs w:val="20"/>
        </w:rPr>
        <w:t xml:space="preserve"> species, their </w:t>
      </w:r>
      <w:r w:rsidRPr="00E36206">
        <w:rPr>
          <w:rFonts w:eastAsia="Calibri"/>
          <w:szCs w:val="20"/>
        </w:rPr>
        <w:t xml:space="preserve">process of being adapted to new environments, and population diversity are owing to gene flow, local adaptation, and intense inbreeding. It is of great importance to identify the species of the plants under study to be capable of studying the concepts of evolution, phylogenetic systematics, biodiversity, and biogeography appropriately. Both processes of hybridization, occurrence of gene flow through the process of interbreeding between two phylogenetically related species, and speciation, development of new species from a single ancestral species, are essential concepts to comprehend </w:t>
      </w:r>
      <w:hyperlink w:anchor="ala" w:history="1">
        <w:r w:rsidRPr="001F64B3">
          <w:rPr>
            <w:rStyle w:val="Hyperlink"/>
            <w:rFonts w:eastAsia="Calibri"/>
            <w:szCs w:val="20"/>
          </w:rPr>
          <w:t>(Al-Quran, 2008)</w:t>
        </w:r>
      </w:hyperlink>
      <w:r w:rsidRPr="00E36206">
        <w:rPr>
          <w:rFonts w:eastAsia="Calibri"/>
          <w:szCs w:val="20"/>
        </w:rPr>
        <w:t xml:space="preserve">. According to </w:t>
      </w:r>
      <w:hyperlink w:anchor="free" w:history="1">
        <w:r w:rsidRPr="001F64B3">
          <w:rPr>
            <w:rStyle w:val="Hyperlink"/>
            <w:rFonts w:eastAsia="Calibri"/>
            <w:szCs w:val="20"/>
          </w:rPr>
          <w:t>Freeland et al. 2011</w:t>
        </w:r>
      </w:hyperlink>
      <w:r w:rsidRPr="001F64B3">
        <w:rPr>
          <w:rFonts w:eastAsia="Calibri"/>
          <w:szCs w:val="20"/>
        </w:rPr>
        <w:t xml:space="preserve">, and </w:t>
      </w:r>
      <w:hyperlink w:anchor="fri" w:history="1">
        <w:proofErr w:type="spellStart"/>
        <w:r w:rsidRPr="001F64B3">
          <w:rPr>
            <w:rStyle w:val="Hyperlink"/>
            <w:rFonts w:eastAsia="Calibri"/>
            <w:szCs w:val="20"/>
          </w:rPr>
          <w:t>Frichot</w:t>
        </w:r>
        <w:proofErr w:type="spellEnd"/>
        <w:r w:rsidRPr="001F64B3">
          <w:rPr>
            <w:rStyle w:val="Hyperlink"/>
            <w:rFonts w:eastAsia="Calibri"/>
            <w:szCs w:val="20"/>
          </w:rPr>
          <w:t xml:space="preserve"> et al. 2013</w:t>
        </w:r>
      </w:hyperlink>
      <w:r w:rsidRPr="001F64B3">
        <w:rPr>
          <w:rFonts w:eastAsia="Calibri"/>
          <w:szCs w:val="20"/>
        </w:rPr>
        <w:t>, gene flow, geographic</w:t>
      </w:r>
      <w:r w:rsidRPr="00E36206">
        <w:rPr>
          <w:rFonts w:eastAsia="Calibri"/>
          <w:szCs w:val="20"/>
        </w:rPr>
        <w:t xml:space="preserve"> separations, and local adaption are the key factors that have led to variations in genetics and consequently species diversity.  </w:t>
      </w:r>
    </w:p>
    <w:p w14:paraId="62B074F6" w14:textId="77777777" w:rsidR="00E36206" w:rsidRPr="00E36206" w:rsidRDefault="00E36206" w:rsidP="00E36206">
      <w:pPr>
        <w:autoSpaceDE w:val="0"/>
        <w:autoSpaceDN w:val="0"/>
        <w:adjustRightInd w:val="0"/>
        <w:spacing w:line="276" w:lineRule="auto"/>
        <w:rPr>
          <w:rFonts w:eastAsia="Calibri"/>
          <w:b/>
          <w:bCs/>
          <w:szCs w:val="20"/>
        </w:rPr>
      </w:pPr>
    </w:p>
    <w:p w14:paraId="19290D4C" w14:textId="77777777" w:rsidR="0084356F" w:rsidRDefault="00E36206" w:rsidP="00E36206">
      <w:pPr>
        <w:autoSpaceDE w:val="0"/>
        <w:autoSpaceDN w:val="0"/>
        <w:adjustRightInd w:val="0"/>
        <w:spacing w:line="276" w:lineRule="auto"/>
        <w:rPr>
          <w:rFonts w:eastAsia="Calibri"/>
          <w:b/>
          <w:bCs/>
          <w:sz w:val="22"/>
        </w:rPr>
      </w:pPr>
      <w:r w:rsidRPr="00E36206">
        <w:rPr>
          <w:rFonts w:ascii="Calibri" w:eastAsia="Calibri" w:hAnsi="Calibri" w:cs="Arial"/>
          <w:noProof/>
          <w:kern w:val="2"/>
          <w:sz w:val="24"/>
          <w:szCs w:val="20"/>
          <w:lang w:val="en"/>
          <w14:ligatures w14:val="standardContextual"/>
        </w:rPr>
        <mc:AlternateContent>
          <mc:Choice Requires="wps">
            <w:drawing>
              <wp:inline distT="0" distB="0" distL="0" distR="0" wp14:anchorId="41DF9C58" wp14:editId="218BA54F">
                <wp:extent cx="2889250" cy="1746250"/>
                <wp:effectExtent l="0" t="0" r="25400" b="25400"/>
                <wp:docPr id="216830032" name="Rectangle: Rounded Corners 6"/>
                <wp:cNvGraphicFramePr/>
                <a:graphic xmlns:a="http://schemas.openxmlformats.org/drawingml/2006/main">
                  <a:graphicData uri="http://schemas.microsoft.com/office/word/2010/wordprocessingShape">
                    <wps:wsp>
                      <wps:cNvSpPr/>
                      <wps:spPr>
                        <a:xfrm>
                          <a:off x="0" y="0"/>
                          <a:ext cx="2889250" cy="1746250"/>
                        </a:xfrm>
                        <a:prstGeom prst="roundRect">
                          <a:avLst>
                            <a:gd name="adj" fmla="val 8622"/>
                          </a:avLst>
                        </a:prstGeom>
                        <a:solidFill>
                          <a:srgbClr val="EFF5FB"/>
                        </a:solidFill>
                        <a:ln w="12700" cap="flat" cmpd="sng" algn="ctr">
                          <a:solidFill>
                            <a:srgbClr val="002060"/>
                          </a:solidFill>
                          <a:prstDash val="solid"/>
                          <a:miter lim="800000"/>
                        </a:ln>
                        <a:effectLst/>
                      </wps:spPr>
                      <wps:txbx>
                        <w:txbxContent>
                          <w:p w14:paraId="063223D9" w14:textId="77777777" w:rsidR="00E36206" w:rsidRPr="00CE28F7" w:rsidRDefault="00E36206" w:rsidP="00E36206">
                            <w:pPr>
                              <w:spacing w:line="276" w:lineRule="auto"/>
                              <w:rPr>
                                <w:b/>
                                <w:color w:val="1F3864"/>
                                <w:sz w:val="16"/>
                                <w:szCs w:val="16"/>
                              </w:rPr>
                            </w:pPr>
                            <w:r w:rsidRPr="00CE28F7">
                              <w:rPr>
                                <w:b/>
                                <w:color w:val="1F3864"/>
                                <w:sz w:val="16"/>
                                <w:szCs w:val="16"/>
                              </w:rPr>
                              <w:t>Authors Contribution</w:t>
                            </w:r>
                          </w:p>
                          <w:p w14:paraId="4C95E08C" w14:textId="77777777" w:rsidR="00E36206" w:rsidRPr="00CE28F7" w:rsidRDefault="00E36206" w:rsidP="00E36206">
                            <w:pPr>
                              <w:spacing w:line="276" w:lineRule="auto"/>
                              <w:rPr>
                                <w:bCs/>
                                <w:color w:val="1F3864"/>
                                <w:sz w:val="16"/>
                                <w:szCs w:val="16"/>
                              </w:rPr>
                            </w:pPr>
                            <w:r w:rsidRPr="00CE28F7">
                              <w:rPr>
                                <w:bCs/>
                                <w:color w:val="1F3864"/>
                                <w:sz w:val="16"/>
                                <w:szCs w:val="16"/>
                              </w:rPr>
                              <w:t>All the authors have participated sufficiently in the intellectual content, conception, and design of this work or the analysis and interpretation of the data (when applicable), as well as the writing of the manuscript.</w:t>
                            </w:r>
                          </w:p>
                          <w:p w14:paraId="2CD44BD8" w14:textId="77777777" w:rsidR="00E36206" w:rsidRPr="00CE28F7" w:rsidRDefault="00E36206" w:rsidP="00E36206">
                            <w:pPr>
                              <w:spacing w:before="120" w:line="276" w:lineRule="auto"/>
                              <w:rPr>
                                <w:b/>
                                <w:color w:val="1F3864"/>
                                <w:sz w:val="16"/>
                                <w:szCs w:val="16"/>
                              </w:rPr>
                            </w:pPr>
                            <w:r w:rsidRPr="00CE28F7">
                              <w:rPr>
                                <w:b/>
                                <w:color w:val="1F3864"/>
                                <w:sz w:val="16"/>
                                <w:szCs w:val="16"/>
                              </w:rPr>
                              <w:t>Availability of data and materials</w:t>
                            </w:r>
                          </w:p>
                          <w:p w14:paraId="676E64B9" w14:textId="77777777" w:rsidR="00E36206" w:rsidRPr="00CE28F7" w:rsidRDefault="00E36206" w:rsidP="00E36206">
                            <w:pPr>
                              <w:spacing w:line="276" w:lineRule="auto"/>
                              <w:rPr>
                                <w:bCs/>
                                <w:color w:val="1F3864"/>
                                <w:sz w:val="16"/>
                                <w:szCs w:val="16"/>
                              </w:rPr>
                            </w:pPr>
                            <w:r w:rsidRPr="00CE28F7">
                              <w:rPr>
                                <w:bCs/>
                                <w:color w:val="1F3864"/>
                                <w:sz w:val="16"/>
                                <w:szCs w:val="16"/>
                              </w:rPr>
                              <w:t>The data that support the findings of this study are available from the corresponding author upon reasonable. request.</w:t>
                            </w:r>
                          </w:p>
                          <w:p w14:paraId="111B0372" w14:textId="77777777" w:rsidR="00E36206" w:rsidRPr="00CE28F7" w:rsidRDefault="00E36206" w:rsidP="00E36206">
                            <w:pPr>
                              <w:spacing w:before="120" w:line="276" w:lineRule="auto"/>
                              <w:rPr>
                                <w:b/>
                                <w:color w:val="1F3864"/>
                                <w:sz w:val="16"/>
                                <w:szCs w:val="16"/>
                              </w:rPr>
                            </w:pPr>
                            <w:r w:rsidRPr="00CE28F7">
                              <w:rPr>
                                <w:b/>
                                <w:color w:val="1F3864"/>
                                <w:sz w:val="16"/>
                                <w:szCs w:val="16"/>
                              </w:rPr>
                              <w:t>Conflict of interest</w:t>
                            </w:r>
                          </w:p>
                          <w:p w14:paraId="545FF804" w14:textId="77777777" w:rsidR="00E36206" w:rsidRPr="00CE28F7" w:rsidRDefault="00E36206" w:rsidP="00E36206">
                            <w:pPr>
                              <w:spacing w:line="276" w:lineRule="auto"/>
                              <w:rPr>
                                <w:bCs/>
                                <w:color w:val="1F3864"/>
                                <w:sz w:val="16"/>
                                <w:szCs w:val="16"/>
                              </w:rPr>
                            </w:pPr>
                            <w:r w:rsidRPr="00CE28F7">
                              <w:rPr>
                                <w:bCs/>
                                <w:color w:val="1F3864"/>
                                <w:sz w:val="16"/>
                                <w:szCs w:val="16"/>
                              </w:rPr>
                              <w:t>The author states that there is no conflict of interest.</w:t>
                            </w:r>
                          </w:p>
                          <w:p w14:paraId="00BA95DC" w14:textId="77777777" w:rsidR="00E36206" w:rsidRDefault="00E36206" w:rsidP="00E362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DF9C58" id="Rectangle: Rounded Corners 6" o:spid="_x0000_s1026" style="width:227.5pt;height:137.5pt;visibility:visible;mso-wrap-style:square;mso-left-percent:-10001;mso-top-percent:-10001;mso-position-horizontal:absolute;mso-position-horizontal-relative:char;mso-position-vertical:absolute;mso-position-vertical-relative:line;mso-left-percent:-10001;mso-top-percent:-10001;v-text-anchor:middle" arcsize="5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" fillcolor="#eff5fb" strokecolor="#002060" strokeweight="1pt">
                <v:stroke joinstyle="miter"/>
                <v:textbox>
                  <w:txbxContent>
                    <w:p w14:paraId="063223D9" w14:textId="77777777" w:rsidR="00E36206" w:rsidRPr="00CE28F7" w:rsidRDefault="00E36206" w:rsidP="00E36206">
                      <w:pPr>
                        <w:spacing w:line="276" w:lineRule="auto"/>
                        <w:rPr>
                          <w:b/>
                          <w:color w:val="1F3864"/>
                          <w:sz w:val="16"/>
                          <w:szCs w:val="16"/>
                        </w:rPr>
                      </w:pPr>
                      <w:r w:rsidRPr="00CE28F7">
                        <w:rPr>
                          <w:b/>
                          <w:color w:val="1F3864"/>
                          <w:sz w:val="16"/>
                          <w:szCs w:val="16"/>
                        </w:rPr>
                        <w:t>Authors Contribution</w:t>
                      </w:r>
                    </w:p>
                    <w:p w14:paraId="4C95E08C" w14:textId="77777777" w:rsidR="00E36206" w:rsidRPr="00CE28F7" w:rsidRDefault="00E36206" w:rsidP="00E36206">
                      <w:pPr>
                        <w:spacing w:line="276" w:lineRule="auto"/>
                        <w:rPr>
                          <w:bCs/>
                          <w:color w:val="1F3864"/>
                          <w:sz w:val="16"/>
                          <w:szCs w:val="16"/>
                        </w:rPr>
                      </w:pPr>
                      <w:r w:rsidRPr="00CE28F7">
                        <w:rPr>
                          <w:bCs/>
                          <w:color w:val="1F3864"/>
                          <w:sz w:val="16"/>
                          <w:szCs w:val="16"/>
                        </w:rPr>
                        <w:t>All the authors have participated sufficiently in the intellectual content, conception, and design of this work or the analysis and interpretation of the data (when applicable), as well as the writing of the manuscript.</w:t>
                      </w:r>
                    </w:p>
                    <w:p w14:paraId="2CD44BD8" w14:textId="77777777" w:rsidR="00E36206" w:rsidRPr="00CE28F7" w:rsidRDefault="00E36206" w:rsidP="00E36206">
                      <w:pPr>
                        <w:spacing w:before="120" w:line="276" w:lineRule="auto"/>
                        <w:rPr>
                          <w:b/>
                          <w:color w:val="1F3864"/>
                          <w:sz w:val="16"/>
                          <w:szCs w:val="16"/>
                        </w:rPr>
                      </w:pPr>
                      <w:r w:rsidRPr="00CE28F7">
                        <w:rPr>
                          <w:b/>
                          <w:color w:val="1F3864"/>
                          <w:sz w:val="16"/>
                          <w:szCs w:val="16"/>
                        </w:rPr>
                        <w:t>Availability of data and materials</w:t>
                      </w:r>
                    </w:p>
                    <w:p w14:paraId="676E64B9" w14:textId="77777777" w:rsidR="00E36206" w:rsidRPr="00CE28F7" w:rsidRDefault="00E36206" w:rsidP="00E36206">
                      <w:pPr>
                        <w:spacing w:line="276" w:lineRule="auto"/>
                        <w:rPr>
                          <w:bCs/>
                          <w:color w:val="1F3864"/>
                          <w:sz w:val="16"/>
                          <w:szCs w:val="16"/>
                        </w:rPr>
                      </w:pPr>
                      <w:r w:rsidRPr="00CE28F7">
                        <w:rPr>
                          <w:bCs/>
                          <w:color w:val="1F3864"/>
                          <w:sz w:val="16"/>
                          <w:szCs w:val="16"/>
                        </w:rPr>
                        <w:t>The data that support the findings of this study are available from the corresponding author upon reasonable. request.</w:t>
                      </w:r>
                    </w:p>
                    <w:p w14:paraId="111B0372" w14:textId="77777777" w:rsidR="00E36206" w:rsidRPr="00CE28F7" w:rsidRDefault="00E36206" w:rsidP="00E36206">
                      <w:pPr>
                        <w:spacing w:before="120" w:line="276" w:lineRule="auto"/>
                        <w:rPr>
                          <w:b/>
                          <w:color w:val="1F3864"/>
                          <w:sz w:val="16"/>
                          <w:szCs w:val="16"/>
                        </w:rPr>
                      </w:pPr>
                      <w:r w:rsidRPr="00CE28F7">
                        <w:rPr>
                          <w:b/>
                          <w:color w:val="1F3864"/>
                          <w:sz w:val="16"/>
                          <w:szCs w:val="16"/>
                        </w:rPr>
                        <w:t>Conflict of interest</w:t>
                      </w:r>
                    </w:p>
                    <w:p w14:paraId="545FF804" w14:textId="77777777" w:rsidR="00E36206" w:rsidRPr="00CE28F7" w:rsidRDefault="00E36206" w:rsidP="00E36206">
                      <w:pPr>
                        <w:spacing w:line="276" w:lineRule="auto"/>
                        <w:rPr>
                          <w:bCs/>
                          <w:color w:val="1F3864"/>
                          <w:sz w:val="16"/>
                          <w:szCs w:val="16"/>
                        </w:rPr>
                      </w:pPr>
                      <w:r w:rsidRPr="00CE28F7">
                        <w:rPr>
                          <w:bCs/>
                          <w:color w:val="1F3864"/>
                          <w:sz w:val="16"/>
                          <w:szCs w:val="16"/>
                        </w:rPr>
                        <w:t>The author states that there is no conflict of interest.</w:t>
                      </w:r>
                    </w:p>
                    <w:p w14:paraId="00BA95DC" w14:textId="77777777" w:rsidR="00E36206" w:rsidRDefault="00E36206" w:rsidP="00E36206"/>
                  </w:txbxContent>
                </v:textbox>
                <w10:wrap anchorx="page"/>
                <w10:anchorlock/>
              </v:roundrect>
            </w:pict>
          </mc:Fallback>
        </mc:AlternateContent>
      </w:r>
    </w:p>
    <w:p w14:paraId="76DAA2D3" w14:textId="77777777" w:rsidR="0084356F" w:rsidRDefault="0084356F" w:rsidP="00E36206">
      <w:pPr>
        <w:autoSpaceDE w:val="0"/>
        <w:autoSpaceDN w:val="0"/>
        <w:adjustRightInd w:val="0"/>
        <w:spacing w:line="276" w:lineRule="auto"/>
        <w:rPr>
          <w:rFonts w:eastAsia="Calibri"/>
          <w:b/>
          <w:bCs/>
          <w:sz w:val="22"/>
        </w:rPr>
      </w:pPr>
    </w:p>
    <w:p w14:paraId="2683DD88" w14:textId="1AD84BA4" w:rsidR="00E36206" w:rsidRPr="00E36206" w:rsidRDefault="00E36206" w:rsidP="00C66F9A">
      <w:pPr>
        <w:autoSpaceDE w:val="0"/>
        <w:autoSpaceDN w:val="0"/>
        <w:adjustRightInd w:val="0"/>
        <w:spacing w:line="276" w:lineRule="auto"/>
        <w:jc w:val="center"/>
        <w:rPr>
          <w:rFonts w:eastAsia="Calibri"/>
          <w:b/>
          <w:bCs/>
          <w:sz w:val="22"/>
        </w:rPr>
      </w:pPr>
      <w:r w:rsidRPr="00E36206">
        <w:rPr>
          <w:rFonts w:eastAsia="Calibri"/>
          <w:b/>
          <w:bCs/>
          <w:sz w:val="22"/>
        </w:rPr>
        <w:t>References</w:t>
      </w:r>
    </w:p>
    <w:p w14:paraId="3070FA08" w14:textId="77777777" w:rsidR="0084356F" w:rsidRDefault="0084356F" w:rsidP="00E36206">
      <w:pPr>
        <w:autoSpaceDE w:val="0"/>
        <w:autoSpaceDN w:val="0"/>
        <w:adjustRightInd w:val="0"/>
        <w:spacing w:line="276" w:lineRule="auto"/>
        <w:ind w:left="630" w:hanging="630"/>
        <w:rPr>
          <w:rFonts w:eastAsia="Calibri"/>
          <w:sz w:val="16"/>
          <w:szCs w:val="16"/>
        </w:rPr>
      </w:pPr>
    </w:p>
    <w:p w14:paraId="78ECD5C4" w14:textId="06B5C6C5" w:rsidR="0084356F" w:rsidRDefault="00E36206" w:rsidP="004977FD">
      <w:pPr>
        <w:autoSpaceDE w:val="0"/>
        <w:autoSpaceDN w:val="0"/>
        <w:adjustRightInd w:val="0"/>
        <w:spacing w:after="120" w:line="276" w:lineRule="auto"/>
        <w:ind w:left="284" w:hanging="284"/>
        <w:jc w:val="left"/>
        <w:rPr>
          <w:rFonts w:eastAsia="Calibri"/>
          <w:sz w:val="16"/>
          <w:szCs w:val="16"/>
        </w:rPr>
      </w:pPr>
      <w:bookmarkStart w:id="9" w:name="ala"/>
      <w:r w:rsidRPr="00E36206">
        <w:rPr>
          <w:rFonts w:eastAsia="Calibri"/>
          <w:sz w:val="16"/>
          <w:szCs w:val="16"/>
        </w:rPr>
        <w:t xml:space="preserve">Alarcón, M., Vargas, P., Sáez, L., Molero, J., </w:t>
      </w:r>
      <w:proofErr w:type="spellStart"/>
      <w:r w:rsidRPr="00E36206">
        <w:rPr>
          <w:rFonts w:eastAsia="Calibri"/>
          <w:sz w:val="16"/>
          <w:szCs w:val="16"/>
        </w:rPr>
        <w:t>Aldasoro</w:t>
      </w:r>
      <w:proofErr w:type="spellEnd"/>
      <w:r w:rsidRPr="00E36206">
        <w:rPr>
          <w:rFonts w:eastAsia="Calibri"/>
          <w:sz w:val="16"/>
          <w:szCs w:val="16"/>
        </w:rPr>
        <w:t>, J.J. (2012). Genetic diversity of mountain plants: Two migration episodes of Mediterranean Erodium (</w:t>
      </w:r>
      <w:proofErr w:type="spellStart"/>
      <w:r w:rsidRPr="00E36206">
        <w:rPr>
          <w:rFonts w:eastAsia="Calibri"/>
          <w:sz w:val="16"/>
          <w:szCs w:val="16"/>
        </w:rPr>
        <w:t>Geraniaceae</w:t>
      </w:r>
      <w:proofErr w:type="spellEnd"/>
      <w:r w:rsidRPr="00E36206">
        <w:rPr>
          <w:rFonts w:eastAsia="Calibri"/>
          <w:sz w:val="16"/>
          <w:szCs w:val="16"/>
        </w:rPr>
        <w:t xml:space="preserve">) </w:t>
      </w:r>
      <w:r w:rsidRPr="00E36206">
        <w:rPr>
          <w:rFonts w:eastAsia="Calibri"/>
          <w:i/>
          <w:iCs/>
          <w:sz w:val="16"/>
          <w:szCs w:val="16"/>
        </w:rPr>
        <w:t>Molecular Phylogenetics and Evolution</w:t>
      </w:r>
      <w:r w:rsidRPr="00E36206">
        <w:rPr>
          <w:rFonts w:eastAsia="Calibri"/>
          <w:sz w:val="16"/>
          <w:szCs w:val="16"/>
        </w:rPr>
        <w:t xml:space="preserve"> 63: 866–876. </w:t>
      </w:r>
      <w:r w:rsidR="004977FD">
        <w:rPr>
          <w:rFonts w:eastAsia="Calibri"/>
          <w:sz w:val="16"/>
          <w:szCs w:val="16"/>
        </w:rPr>
        <w:br/>
      </w:r>
      <w:hyperlink r:id="rId33" w:history="1">
        <w:r w:rsidR="0084356F" w:rsidRPr="00E36206">
          <w:rPr>
            <w:rStyle w:val="Hyperlink"/>
            <w:rFonts w:eastAsia="Calibri"/>
            <w:sz w:val="16"/>
            <w:szCs w:val="16"/>
          </w:rPr>
          <w:t>https://doi.org/10.3372/wi.45.45301</w:t>
        </w:r>
      </w:hyperlink>
    </w:p>
    <w:p w14:paraId="17ABCF5B" w14:textId="77777777" w:rsidR="00B82CB5" w:rsidRDefault="00E36206" w:rsidP="00B82CB5">
      <w:pPr>
        <w:autoSpaceDE w:val="0"/>
        <w:autoSpaceDN w:val="0"/>
        <w:adjustRightInd w:val="0"/>
        <w:spacing w:after="120" w:line="276" w:lineRule="auto"/>
        <w:ind w:left="284" w:hanging="284"/>
        <w:jc w:val="left"/>
        <w:rPr>
          <w:rFonts w:eastAsia="Calibri"/>
          <w:sz w:val="16"/>
          <w:szCs w:val="16"/>
        </w:rPr>
      </w:pPr>
      <w:bookmarkStart w:id="10" w:name="al"/>
      <w:bookmarkEnd w:id="9"/>
      <w:r w:rsidRPr="00E36206">
        <w:rPr>
          <w:rFonts w:eastAsia="Calibri"/>
          <w:sz w:val="16"/>
          <w:szCs w:val="16"/>
        </w:rPr>
        <w:t xml:space="preserve">Al-Quran, S. (2008). Taxonomical and pharmacological survey of therapeutic plants in Jordan. </w:t>
      </w:r>
      <w:r w:rsidRPr="00E36206">
        <w:rPr>
          <w:rFonts w:eastAsia="Calibri"/>
          <w:i/>
          <w:iCs/>
          <w:sz w:val="16"/>
          <w:szCs w:val="16"/>
        </w:rPr>
        <w:t>Journal of Natural Products</w:t>
      </w:r>
      <w:r w:rsidRPr="00E36206">
        <w:rPr>
          <w:rFonts w:eastAsia="Calibri"/>
          <w:sz w:val="16"/>
          <w:szCs w:val="16"/>
        </w:rPr>
        <w:t xml:space="preserve">, l (1):10-26. </w:t>
      </w:r>
      <w:r w:rsidR="004977FD">
        <w:rPr>
          <w:rFonts w:eastAsia="csr8"/>
          <w:sz w:val="16"/>
          <w:szCs w:val="16"/>
        </w:rPr>
        <w:br/>
      </w:r>
      <w:hyperlink r:id="rId34" w:history="1">
        <w:r w:rsidR="004977FD" w:rsidRPr="00E36206">
          <w:rPr>
            <w:rStyle w:val="Hyperlink"/>
            <w:rFonts w:eastAsia="Calibri"/>
            <w:sz w:val="16"/>
            <w:szCs w:val="16"/>
          </w:rPr>
          <w:t>https://doi.org/</w:t>
        </w:r>
        <w:r w:rsidRPr="00E36206">
          <w:rPr>
            <w:rStyle w:val="Hyperlink"/>
            <w:rFonts w:eastAsia="csr8"/>
            <w:i/>
            <w:iCs/>
            <w:sz w:val="16"/>
            <w:szCs w:val="16"/>
          </w:rPr>
          <w:t xml:space="preserve"> </w:t>
        </w:r>
        <w:r w:rsidRPr="00E36206">
          <w:rPr>
            <w:rStyle w:val="Hyperlink"/>
            <w:rFonts w:eastAsia="csr8"/>
            <w:sz w:val="16"/>
            <w:szCs w:val="16"/>
          </w:rPr>
          <w:t>10.1556/034.59.2017.3-4.3</w:t>
        </w:r>
      </w:hyperlink>
      <w:bookmarkStart w:id="11" w:name="cul"/>
      <w:bookmarkEnd w:id="10"/>
    </w:p>
    <w:p w14:paraId="6702F838" w14:textId="2CAD83F3" w:rsidR="00B82CB5" w:rsidRPr="00B82CB5" w:rsidRDefault="00B82CB5" w:rsidP="00B82CB5">
      <w:pPr>
        <w:autoSpaceDE w:val="0"/>
        <w:autoSpaceDN w:val="0"/>
        <w:adjustRightInd w:val="0"/>
        <w:spacing w:after="120" w:line="276" w:lineRule="auto"/>
        <w:ind w:left="284" w:hanging="284"/>
        <w:jc w:val="left"/>
        <w:rPr>
          <w:rFonts w:eastAsia="Calibri"/>
          <w:sz w:val="16"/>
          <w:szCs w:val="16"/>
        </w:rPr>
      </w:pPr>
      <w:bookmarkStart w:id="12" w:name="col"/>
      <w:r w:rsidRPr="00B82CB5">
        <w:rPr>
          <w:rFonts w:eastAsia="Aptos"/>
          <w:kern w:val="2"/>
          <w:sz w:val="16"/>
          <w:szCs w:val="16"/>
          <w:lang w:bidi="fa-IR"/>
          <w14:ligatures w14:val="standardContextual"/>
        </w:rPr>
        <w:t>Collard, B. C., &amp; Mackill, D. J. (2009). Start codon targeted (</w:t>
      </w:r>
      <w:proofErr w:type="spellStart"/>
      <w:r w:rsidRPr="00B82CB5">
        <w:rPr>
          <w:rFonts w:eastAsia="Aptos"/>
          <w:kern w:val="2"/>
          <w:sz w:val="16"/>
          <w:szCs w:val="16"/>
          <w:lang w:bidi="fa-IR"/>
          <w14:ligatures w14:val="standardContextual"/>
        </w:rPr>
        <w:t>SCoT</w:t>
      </w:r>
      <w:proofErr w:type="spellEnd"/>
      <w:r w:rsidRPr="00B82CB5">
        <w:rPr>
          <w:rFonts w:eastAsia="Aptos"/>
          <w:kern w:val="2"/>
          <w:sz w:val="16"/>
          <w:szCs w:val="16"/>
          <w:lang w:bidi="fa-IR"/>
          <w14:ligatures w14:val="standardContextual"/>
        </w:rPr>
        <w:t xml:space="preserve">) polymorphism: a simple, novel DNA marker technique for generating gene-targeted markers in plants. </w:t>
      </w:r>
      <w:r w:rsidRPr="00B82CB5">
        <w:rPr>
          <w:rFonts w:eastAsia="Aptos"/>
          <w:i/>
          <w:iCs/>
          <w:kern w:val="2"/>
          <w:sz w:val="16"/>
          <w:szCs w:val="16"/>
          <w:lang w:bidi="fa-IR"/>
          <w14:ligatures w14:val="standardContextual"/>
        </w:rPr>
        <w:t>Plant molecular biology reporter, 27</w:t>
      </w:r>
      <w:r w:rsidRPr="00B82CB5">
        <w:rPr>
          <w:rFonts w:eastAsia="Aptos"/>
          <w:kern w:val="2"/>
          <w:sz w:val="16"/>
          <w:szCs w:val="16"/>
          <w:lang w:bidi="fa-IR"/>
          <w14:ligatures w14:val="standardContextual"/>
        </w:rPr>
        <w:t>(1), 86-93.</w:t>
      </w:r>
    </w:p>
    <w:bookmarkEnd w:id="12"/>
    <w:p w14:paraId="08BAFF16"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r w:rsidRPr="00E36206">
        <w:rPr>
          <w:sz w:val="16"/>
          <w:szCs w:val="16"/>
        </w:rPr>
        <w:t xml:space="preserve">Cullen, J., (1966). </w:t>
      </w:r>
      <w:proofErr w:type="spellStart"/>
      <w:r w:rsidRPr="00E36206">
        <w:rPr>
          <w:i/>
          <w:iCs/>
          <w:sz w:val="16"/>
          <w:szCs w:val="16"/>
        </w:rPr>
        <w:t>Glaucium</w:t>
      </w:r>
      <w:proofErr w:type="spellEnd"/>
      <w:r w:rsidRPr="00E36206">
        <w:rPr>
          <w:sz w:val="16"/>
          <w:szCs w:val="16"/>
        </w:rPr>
        <w:t xml:space="preserve">. In: </w:t>
      </w:r>
      <w:proofErr w:type="spellStart"/>
      <w:r w:rsidRPr="00E36206">
        <w:rPr>
          <w:sz w:val="16"/>
          <w:szCs w:val="16"/>
        </w:rPr>
        <w:t>Rechinger</w:t>
      </w:r>
      <w:proofErr w:type="spellEnd"/>
      <w:r w:rsidRPr="00E36206">
        <w:rPr>
          <w:sz w:val="16"/>
          <w:szCs w:val="16"/>
        </w:rPr>
        <w:t xml:space="preserve">, K. H. (ed.), Flora </w:t>
      </w:r>
      <w:proofErr w:type="spellStart"/>
      <w:r w:rsidRPr="00E36206">
        <w:rPr>
          <w:sz w:val="16"/>
          <w:szCs w:val="16"/>
        </w:rPr>
        <w:t>Iranica</w:t>
      </w:r>
      <w:proofErr w:type="spellEnd"/>
      <w:r w:rsidRPr="00E36206">
        <w:rPr>
          <w:sz w:val="16"/>
          <w:szCs w:val="16"/>
        </w:rPr>
        <w:t xml:space="preserve"> 34, 2 –7. </w:t>
      </w:r>
      <w:proofErr w:type="spellStart"/>
      <w:r w:rsidRPr="00E36206">
        <w:rPr>
          <w:sz w:val="16"/>
          <w:szCs w:val="16"/>
        </w:rPr>
        <w:t>Akad</w:t>
      </w:r>
      <w:proofErr w:type="spellEnd"/>
      <w:r w:rsidRPr="00E36206">
        <w:rPr>
          <w:sz w:val="16"/>
          <w:szCs w:val="16"/>
        </w:rPr>
        <w:t xml:space="preserve">. Druck- und </w:t>
      </w:r>
      <w:proofErr w:type="spellStart"/>
      <w:r w:rsidRPr="00E36206">
        <w:rPr>
          <w:sz w:val="16"/>
          <w:szCs w:val="16"/>
        </w:rPr>
        <w:t>Verlagsanstalt</w:t>
      </w:r>
      <w:proofErr w:type="spellEnd"/>
      <w:r w:rsidRPr="00E36206">
        <w:rPr>
          <w:sz w:val="16"/>
          <w:szCs w:val="16"/>
        </w:rPr>
        <w:t xml:space="preserve">. </w:t>
      </w:r>
    </w:p>
    <w:p w14:paraId="63350129" w14:textId="37FC32A1"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3" w:name="esf"/>
      <w:bookmarkEnd w:id="11"/>
      <w:r w:rsidRPr="00E36206">
        <w:rPr>
          <w:rFonts w:eastAsia="Calibri"/>
          <w:noProof/>
          <w:sz w:val="16"/>
          <w:szCs w:val="16"/>
        </w:rPr>
        <w:t xml:space="preserve">Esfandani Bozchaloyi, S., Sheidai, M., Keshavarzi, M. &amp; Noormohammadi, Z. (2017a) Genetic diversity and morphological variability in </w:t>
      </w:r>
      <w:r w:rsidRPr="00E36206">
        <w:rPr>
          <w:rFonts w:eastAsia="Calibri"/>
          <w:i/>
          <w:iCs/>
          <w:noProof/>
          <w:sz w:val="16"/>
          <w:szCs w:val="16"/>
        </w:rPr>
        <w:t xml:space="preserve">Geranium purpureum </w:t>
      </w:r>
      <w:r w:rsidRPr="00E36206">
        <w:rPr>
          <w:rFonts w:eastAsia="Calibri"/>
          <w:noProof/>
          <w:sz w:val="16"/>
          <w:szCs w:val="16"/>
        </w:rPr>
        <w:t xml:space="preserve">Vill. (Geraniaceae) Of Iran. </w:t>
      </w:r>
      <w:r w:rsidRPr="00E36206">
        <w:rPr>
          <w:rFonts w:eastAsia="Calibri"/>
          <w:i/>
          <w:iCs/>
          <w:noProof/>
          <w:sz w:val="16"/>
          <w:szCs w:val="16"/>
        </w:rPr>
        <w:t xml:space="preserve">Genetika </w:t>
      </w:r>
      <w:r w:rsidRPr="00E36206">
        <w:rPr>
          <w:rFonts w:eastAsia="Calibri"/>
          <w:noProof/>
          <w:sz w:val="16"/>
          <w:szCs w:val="16"/>
        </w:rPr>
        <w:t>49: 543–557.</w:t>
      </w:r>
      <w:r w:rsidR="004977FD">
        <w:rPr>
          <w:rFonts w:eastAsia="Calibri"/>
          <w:noProof/>
          <w:sz w:val="16"/>
          <w:szCs w:val="16"/>
        </w:rPr>
        <w:br/>
      </w:r>
      <w:hyperlink r:id="rId35" w:history="1">
        <w:r w:rsidRPr="00E36206">
          <w:rPr>
            <w:rStyle w:val="Hyperlink"/>
            <w:rFonts w:eastAsia="Calibri"/>
            <w:noProof/>
            <w:sz w:val="16"/>
            <w:szCs w:val="16"/>
          </w:rPr>
          <w:t>https://doi.org/10.2298/GENSR1702543B</w:t>
        </w:r>
      </w:hyperlink>
    </w:p>
    <w:p w14:paraId="607BC3BB" w14:textId="7183A18A"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4" w:name="esf1"/>
      <w:bookmarkEnd w:id="13"/>
      <w:r w:rsidRPr="00E36206">
        <w:rPr>
          <w:rFonts w:eastAsia="Calibri"/>
          <w:noProof/>
          <w:sz w:val="16"/>
          <w:szCs w:val="16"/>
        </w:rPr>
        <w:t xml:space="preserve">Esfandani Bozchaloyi, S., Sheidai, M., Keshavarzi, M. &amp; Noormohammadi, Z. (2017b) Species delimitation in </w:t>
      </w:r>
      <w:r w:rsidRPr="00E36206">
        <w:rPr>
          <w:rFonts w:eastAsia="Calibri"/>
          <w:i/>
          <w:iCs/>
          <w:noProof/>
          <w:sz w:val="16"/>
          <w:szCs w:val="16"/>
        </w:rPr>
        <w:t xml:space="preserve">Geranium </w:t>
      </w:r>
      <w:r w:rsidRPr="00E36206">
        <w:rPr>
          <w:rFonts w:eastAsia="Calibri"/>
          <w:noProof/>
          <w:sz w:val="16"/>
          <w:szCs w:val="16"/>
        </w:rPr>
        <w:t xml:space="preserve">Sect. </w:t>
      </w:r>
      <w:r w:rsidRPr="00E36206">
        <w:rPr>
          <w:rFonts w:eastAsia="Calibri"/>
          <w:i/>
          <w:iCs/>
          <w:noProof/>
          <w:sz w:val="16"/>
          <w:szCs w:val="16"/>
        </w:rPr>
        <w:t>Batrachioidea</w:t>
      </w:r>
      <w:r w:rsidRPr="00E36206">
        <w:rPr>
          <w:rFonts w:eastAsia="Calibri"/>
          <w:noProof/>
          <w:sz w:val="16"/>
          <w:szCs w:val="16"/>
        </w:rPr>
        <w:t xml:space="preserve">: Morphological and molecular. </w:t>
      </w:r>
      <w:r w:rsidRPr="00E36206">
        <w:rPr>
          <w:rFonts w:eastAsia="Calibri"/>
          <w:i/>
          <w:iCs/>
          <w:noProof/>
          <w:sz w:val="16"/>
          <w:szCs w:val="16"/>
        </w:rPr>
        <w:t xml:space="preserve">Acta Botanica Hungarica </w:t>
      </w:r>
      <w:r w:rsidRPr="00E36206">
        <w:rPr>
          <w:rFonts w:eastAsia="Calibri"/>
          <w:noProof/>
          <w:sz w:val="16"/>
          <w:szCs w:val="16"/>
        </w:rPr>
        <w:t>59 (3–4): 319–334.</w:t>
      </w:r>
      <w:r w:rsidR="004977FD">
        <w:rPr>
          <w:rFonts w:eastAsia="Calibri"/>
          <w:sz w:val="16"/>
          <w:szCs w:val="16"/>
        </w:rPr>
        <w:t xml:space="preserve"> </w:t>
      </w:r>
      <w:hyperlink r:id="rId36" w:history="1">
        <w:r w:rsidRPr="00E36206">
          <w:rPr>
            <w:rStyle w:val="Hyperlink"/>
            <w:rFonts w:eastAsia="Calibri"/>
            <w:noProof/>
            <w:sz w:val="16"/>
            <w:szCs w:val="16"/>
          </w:rPr>
          <w:t>https://doi.org/10.1556/034.59.2017.3-4.3</w:t>
        </w:r>
      </w:hyperlink>
    </w:p>
    <w:p w14:paraId="0BF376FB" w14:textId="4BAB9DAF"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5" w:name="esf2"/>
      <w:bookmarkStart w:id="16" w:name="esf17c"/>
      <w:bookmarkEnd w:id="14"/>
      <w:r w:rsidRPr="00E36206">
        <w:rPr>
          <w:rFonts w:eastAsia="Calibri"/>
          <w:noProof/>
          <w:sz w:val="16"/>
          <w:szCs w:val="16"/>
        </w:rPr>
        <w:t xml:space="preserve">Esfandani Bozchaloyi, S., Sheidai, M., Keshavarzi, M. &amp; Noormohammadi, Z. (2017c) Genetic and morphological diversity </w:t>
      </w:r>
      <w:r w:rsidRPr="00E36206">
        <w:rPr>
          <w:rFonts w:eastAsia="Calibri"/>
          <w:noProof/>
          <w:sz w:val="16"/>
          <w:szCs w:val="16"/>
        </w:rPr>
        <w:lastRenderedPageBreak/>
        <w:t xml:space="preserve">in </w:t>
      </w:r>
      <w:r w:rsidRPr="00E36206">
        <w:rPr>
          <w:rFonts w:eastAsia="Calibri"/>
          <w:i/>
          <w:iCs/>
          <w:noProof/>
          <w:sz w:val="16"/>
          <w:szCs w:val="16"/>
        </w:rPr>
        <w:t xml:space="preserve">Geranium dissectum </w:t>
      </w:r>
      <w:r w:rsidRPr="00E36206">
        <w:rPr>
          <w:rFonts w:eastAsia="Calibri"/>
          <w:noProof/>
          <w:sz w:val="16"/>
          <w:szCs w:val="16"/>
        </w:rPr>
        <w:t xml:space="preserve">(Sec. Dissecta, Geraniaceae) populations. </w:t>
      </w:r>
      <w:r w:rsidRPr="00E36206">
        <w:rPr>
          <w:rFonts w:eastAsia="Calibri"/>
          <w:i/>
          <w:iCs/>
          <w:noProof/>
          <w:sz w:val="16"/>
          <w:szCs w:val="16"/>
        </w:rPr>
        <w:t xml:space="preserve">Biologia </w:t>
      </w:r>
      <w:r w:rsidRPr="00E36206">
        <w:rPr>
          <w:rFonts w:eastAsia="Calibri"/>
          <w:noProof/>
          <w:sz w:val="16"/>
          <w:szCs w:val="16"/>
        </w:rPr>
        <w:t>72 (10): 1121–1130.</w:t>
      </w:r>
      <w:r w:rsidR="004977FD">
        <w:rPr>
          <w:rFonts w:eastAsia="Calibri"/>
          <w:noProof/>
          <w:sz w:val="16"/>
          <w:szCs w:val="16"/>
        </w:rPr>
        <w:br/>
      </w:r>
      <w:hyperlink r:id="rId37" w:history="1">
        <w:r w:rsidRPr="00E36206">
          <w:rPr>
            <w:rStyle w:val="Hyperlink"/>
            <w:rFonts w:eastAsia="Calibri"/>
            <w:noProof/>
            <w:sz w:val="16"/>
            <w:szCs w:val="16"/>
          </w:rPr>
          <w:t>https://doi.org/10.1515/biolog-2017-0124</w:t>
        </w:r>
      </w:hyperlink>
    </w:p>
    <w:p w14:paraId="4B3BBCA3"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7" w:name="esf17d"/>
      <w:bookmarkEnd w:id="15"/>
      <w:bookmarkEnd w:id="16"/>
      <w:r w:rsidRPr="00E36206">
        <w:rPr>
          <w:rFonts w:eastAsia="Calibri"/>
          <w:noProof/>
          <w:sz w:val="16"/>
          <w:szCs w:val="16"/>
        </w:rPr>
        <w:t xml:space="preserve">Esfandani Bozchaloyi, S., Sheidai, M., Keshavarzi, M. &amp; Noormohammadi, Z. (2017d) Analysis of genetic diversity in </w:t>
      </w:r>
      <w:r w:rsidRPr="00E36206">
        <w:rPr>
          <w:rFonts w:eastAsia="Calibri"/>
          <w:i/>
          <w:iCs/>
          <w:noProof/>
          <w:sz w:val="16"/>
          <w:szCs w:val="16"/>
        </w:rPr>
        <w:t xml:space="preserve">Geranium robertianum </w:t>
      </w:r>
      <w:r w:rsidRPr="00E36206">
        <w:rPr>
          <w:rFonts w:eastAsia="Calibri"/>
          <w:noProof/>
          <w:sz w:val="16"/>
          <w:szCs w:val="16"/>
        </w:rPr>
        <w:t xml:space="preserve">by ISSR markers. </w:t>
      </w:r>
      <w:r w:rsidRPr="00E36206">
        <w:rPr>
          <w:rFonts w:eastAsia="Calibri"/>
          <w:i/>
          <w:iCs/>
          <w:noProof/>
          <w:sz w:val="16"/>
          <w:szCs w:val="16"/>
        </w:rPr>
        <w:t xml:space="preserve">Phytologia Balcanica </w:t>
      </w:r>
      <w:r w:rsidRPr="00E36206">
        <w:rPr>
          <w:rFonts w:eastAsia="Calibri"/>
          <w:noProof/>
          <w:sz w:val="16"/>
          <w:szCs w:val="16"/>
        </w:rPr>
        <w:t>23 (2):157–166.</w:t>
      </w:r>
    </w:p>
    <w:p w14:paraId="2B4E8D86" w14:textId="78369366"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8" w:name="esf19"/>
      <w:bookmarkEnd w:id="17"/>
      <w:r w:rsidRPr="00E36206">
        <w:rPr>
          <w:rFonts w:eastAsia="Calibri"/>
          <w:sz w:val="16"/>
          <w:szCs w:val="16"/>
        </w:rPr>
        <w:t>Esfandani-</w:t>
      </w:r>
      <w:proofErr w:type="spellStart"/>
      <w:r w:rsidRPr="00E36206">
        <w:rPr>
          <w:rFonts w:eastAsia="Calibri"/>
          <w:sz w:val="16"/>
          <w:szCs w:val="16"/>
        </w:rPr>
        <w:t>Bozchaloyi</w:t>
      </w:r>
      <w:proofErr w:type="spellEnd"/>
      <w:r w:rsidRPr="00E36206">
        <w:rPr>
          <w:rFonts w:eastAsia="Calibri"/>
          <w:sz w:val="16"/>
          <w:szCs w:val="16"/>
        </w:rPr>
        <w:t xml:space="preserve">, S. &amp; </w:t>
      </w:r>
      <w:proofErr w:type="spellStart"/>
      <w:r w:rsidRPr="00E36206">
        <w:rPr>
          <w:rFonts w:eastAsia="Calibri"/>
          <w:sz w:val="16"/>
          <w:szCs w:val="16"/>
        </w:rPr>
        <w:t>Sheidai</w:t>
      </w:r>
      <w:proofErr w:type="spellEnd"/>
      <w:r w:rsidRPr="00E36206">
        <w:rPr>
          <w:rFonts w:eastAsia="Calibri"/>
          <w:sz w:val="16"/>
          <w:szCs w:val="16"/>
        </w:rPr>
        <w:t xml:space="preserve">, M. (2019) Comparison </w:t>
      </w:r>
      <w:proofErr w:type="gramStart"/>
      <w:r w:rsidRPr="00E36206">
        <w:rPr>
          <w:rFonts w:eastAsia="Calibri"/>
          <w:sz w:val="16"/>
          <w:szCs w:val="16"/>
        </w:rPr>
        <w:t>Of</w:t>
      </w:r>
      <w:proofErr w:type="gramEnd"/>
      <w:r w:rsidRPr="00E36206">
        <w:rPr>
          <w:rFonts w:eastAsia="Calibri"/>
          <w:sz w:val="16"/>
          <w:szCs w:val="16"/>
        </w:rPr>
        <w:t xml:space="preserve"> </w:t>
      </w:r>
      <w:proofErr w:type="spellStart"/>
      <w:r w:rsidRPr="00E36206">
        <w:rPr>
          <w:rFonts w:eastAsia="Calibri"/>
          <w:sz w:val="16"/>
          <w:szCs w:val="16"/>
        </w:rPr>
        <w:t>Dna</w:t>
      </w:r>
      <w:proofErr w:type="spellEnd"/>
      <w:r w:rsidRPr="00E36206">
        <w:rPr>
          <w:rFonts w:eastAsia="Calibri"/>
          <w:sz w:val="16"/>
          <w:szCs w:val="16"/>
        </w:rPr>
        <w:t xml:space="preserve"> Extraction Methods </w:t>
      </w:r>
      <w:proofErr w:type="gramStart"/>
      <w:r w:rsidRPr="00E36206">
        <w:rPr>
          <w:rFonts w:eastAsia="Calibri"/>
          <w:sz w:val="16"/>
          <w:szCs w:val="16"/>
        </w:rPr>
        <w:t>From</w:t>
      </w:r>
      <w:proofErr w:type="gramEnd"/>
      <w:r w:rsidRPr="00E36206">
        <w:rPr>
          <w:rFonts w:eastAsia="Calibri"/>
          <w:sz w:val="16"/>
          <w:szCs w:val="16"/>
        </w:rPr>
        <w:t xml:space="preserve"> </w:t>
      </w:r>
      <w:r w:rsidRPr="00E36206">
        <w:rPr>
          <w:rFonts w:eastAsia="Calibri"/>
          <w:i/>
          <w:iCs/>
          <w:sz w:val="16"/>
          <w:szCs w:val="16"/>
        </w:rPr>
        <w:t xml:space="preserve">Geranium </w:t>
      </w:r>
      <w:r w:rsidRPr="00E36206">
        <w:rPr>
          <w:rFonts w:eastAsia="Calibri"/>
          <w:sz w:val="16"/>
          <w:szCs w:val="16"/>
        </w:rPr>
        <w:t>(</w:t>
      </w:r>
      <w:proofErr w:type="spellStart"/>
      <w:r w:rsidRPr="00E36206">
        <w:rPr>
          <w:rFonts w:eastAsia="Calibri"/>
          <w:sz w:val="16"/>
          <w:szCs w:val="16"/>
        </w:rPr>
        <w:t>Geraniaceae</w:t>
      </w:r>
      <w:proofErr w:type="spellEnd"/>
      <w:r w:rsidRPr="00E36206">
        <w:rPr>
          <w:rFonts w:eastAsia="Calibri"/>
          <w:sz w:val="16"/>
          <w:szCs w:val="16"/>
        </w:rPr>
        <w:t xml:space="preserve">). </w:t>
      </w:r>
      <w:r w:rsidRPr="00E36206">
        <w:rPr>
          <w:rFonts w:eastAsia="Calibri"/>
          <w:i/>
          <w:iCs/>
          <w:sz w:val="16"/>
          <w:szCs w:val="16"/>
        </w:rPr>
        <w:t xml:space="preserve">Acta Botanica </w:t>
      </w:r>
      <w:proofErr w:type="spellStart"/>
      <w:r w:rsidRPr="00E36206">
        <w:rPr>
          <w:rFonts w:eastAsia="Calibri"/>
          <w:i/>
          <w:iCs/>
          <w:sz w:val="16"/>
          <w:szCs w:val="16"/>
        </w:rPr>
        <w:t>Hungarica</w:t>
      </w:r>
      <w:proofErr w:type="spellEnd"/>
      <w:r w:rsidRPr="00E36206">
        <w:rPr>
          <w:rFonts w:eastAsia="Calibri"/>
          <w:i/>
          <w:iCs/>
          <w:sz w:val="16"/>
          <w:szCs w:val="16"/>
        </w:rPr>
        <w:t xml:space="preserve"> </w:t>
      </w:r>
      <w:r w:rsidRPr="00E36206">
        <w:rPr>
          <w:rFonts w:eastAsia="Calibri"/>
          <w:sz w:val="16"/>
          <w:szCs w:val="16"/>
        </w:rPr>
        <w:t>61 (3–4): 251–266.</w:t>
      </w:r>
      <w:r w:rsidR="004977FD">
        <w:rPr>
          <w:rFonts w:eastAsia="Calibri"/>
          <w:sz w:val="16"/>
          <w:szCs w:val="16"/>
        </w:rPr>
        <w:t xml:space="preserve"> </w:t>
      </w:r>
      <w:hyperlink r:id="rId38" w:history="1">
        <w:r w:rsidRPr="00E36206">
          <w:rPr>
            <w:rStyle w:val="Hyperlink"/>
            <w:rFonts w:eastAsia="Calibri"/>
            <w:sz w:val="16"/>
            <w:szCs w:val="16"/>
          </w:rPr>
          <w:t>https://doi.org/10.1556/034.61.2019.3-4.3</w:t>
        </w:r>
      </w:hyperlink>
    </w:p>
    <w:p w14:paraId="50E5B776" w14:textId="26C7035C"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19" w:name="evo"/>
      <w:bookmarkEnd w:id="18"/>
      <w:r w:rsidRPr="00E36206">
        <w:rPr>
          <w:rFonts w:eastAsia="Calibri"/>
          <w:sz w:val="16"/>
          <w:szCs w:val="16"/>
        </w:rPr>
        <w:t xml:space="preserve">Evanno, G., </w:t>
      </w:r>
      <w:proofErr w:type="spellStart"/>
      <w:r w:rsidRPr="00E36206">
        <w:rPr>
          <w:rFonts w:eastAsia="Calibri"/>
          <w:sz w:val="16"/>
          <w:szCs w:val="16"/>
        </w:rPr>
        <w:t>Regnaut</w:t>
      </w:r>
      <w:proofErr w:type="spellEnd"/>
      <w:r w:rsidRPr="00E36206">
        <w:rPr>
          <w:rFonts w:eastAsia="Calibri"/>
          <w:sz w:val="16"/>
          <w:szCs w:val="16"/>
        </w:rPr>
        <w:t xml:space="preserve">, S. &amp; Goudet, J. (2005) Detecting the number of clusters of individuals using the software STRUCTURE: a simulation study. </w:t>
      </w:r>
      <w:r w:rsidRPr="00E36206">
        <w:rPr>
          <w:rFonts w:eastAsia="Calibri"/>
          <w:i/>
          <w:iCs/>
          <w:sz w:val="16"/>
          <w:szCs w:val="16"/>
        </w:rPr>
        <w:t xml:space="preserve">Molecular Ecology </w:t>
      </w:r>
      <w:r w:rsidRPr="00E36206">
        <w:rPr>
          <w:rFonts w:eastAsia="Calibri"/>
          <w:sz w:val="16"/>
          <w:szCs w:val="16"/>
        </w:rPr>
        <w:t>14: 2611–2620.</w:t>
      </w:r>
      <w:r w:rsidR="004977FD">
        <w:rPr>
          <w:rFonts w:eastAsia="Calibri"/>
          <w:sz w:val="16"/>
          <w:szCs w:val="16"/>
        </w:rPr>
        <w:t xml:space="preserve"> </w:t>
      </w:r>
      <w:hyperlink r:id="rId39" w:history="1">
        <w:r w:rsidRPr="00E36206">
          <w:rPr>
            <w:rStyle w:val="Hyperlink"/>
            <w:rFonts w:eastAsia="Calibri"/>
            <w:sz w:val="16"/>
            <w:szCs w:val="16"/>
          </w:rPr>
          <w:t>https://doi.org/10.1111/j.1365-294X.2005.02553.x</w:t>
        </w:r>
      </w:hyperlink>
    </w:p>
    <w:p w14:paraId="2D3C85BF" w14:textId="13270A6D"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0" w:name="free"/>
      <w:bookmarkEnd w:id="19"/>
      <w:r w:rsidRPr="00E36206">
        <w:rPr>
          <w:rFonts w:eastAsia="Calibri"/>
          <w:sz w:val="16"/>
          <w:szCs w:val="16"/>
        </w:rPr>
        <w:t xml:space="preserve">Freeland, J.R., Kirk, H. &amp; Peterson, S.D. (2011) </w:t>
      </w:r>
      <w:r w:rsidRPr="00E36206">
        <w:rPr>
          <w:rFonts w:eastAsia="Calibri"/>
          <w:i/>
          <w:iCs/>
          <w:sz w:val="16"/>
          <w:szCs w:val="16"/>
        </w:rPr>
        <w:t xml:space="preserve">Molecular Ecology </w:t>
      </w:r>
      <w:r w:rsidRPr="00E36206">
        <w:rPr>
          <w:rFonts w:eastAsia="Calibri"/>
          <w:sz w:val="16"/>
          <w:szCs w:val="16"/>
        </w:rPr>
        <w:t>(2nded). Wiley-Blackwell, UK, 449 pp.</w:t>
      </w:r>
      <w:r w:rsidR="004977FD">
        <w:rPr>
          <w:rFonts w:eastAsia="Calibri"/>
          <w:sz w:val="16"/>
          <w:szCs w:val="16"/>
        </w:rPr>
        <w:t xml:space="preserve"> </w:t>
      </w:r>
      <w:hyperlink r:id="rId40" w:history="1">
        <w:r w:rsidRPr="00E36206">
          <w:rPr>
            <w:rStyle w:val="Hyperlink"/>
            <w:rFonts w:eastAsia="Calibri"/>
            <w:sz w:val="16"/>
            <w:szCs w:val="16"/>
          </w:rPr>
          <w:t>https://doi.org/10.1002/9780470979365</w:t>
        </w:r>
      </w:hyperlink>
    </w:p>
    <w:p w14:paraId="29E8BA4A"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1" w:name="ern"/>
      <w:bookmarkEnd w:id="20"/>
      <w:r w:rsidRPr="00E36206">
        <w:rPr>
          <w:rFonts w:eastAsia="Calibri"/>
          <w:sz w:val="16"/>
          <w:szCs w:val="16"/>
        </w:rPr>
        <w:t>Ernest, W. R. (1962) A comparative morphology of Papaveraceae, PhD Dissertation. Standford University, Standford, California</w:t>
      </w:r>
    </w:p>
    <w:p w14:paraId="762EAB88"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2" w:name="fri"/>
      <w:bookmarkEnd w:id="21"/>
      <w:proofErr w:type="spellStart"/>
      <w:r w:rsidRPr="00E36206">
        <w:rPr>
          <w:rFonts w:eastAsia="Calibri"/>
          <w:sz w:val="16"/>
          <w:szCs w:val="16"/>
        </w:rPr>
        <w:t>Frichot</w:t>
      </w:r>
      <w:proofErr w:type="spellEnd"/>
      <w:r w:rsidRPr="00E36206">
        <w:rPr>
          <w:rFonts w:eastAsia="Calibri"/>
          <w:sz w:val="16"/>
          <w:szCs w:val="16"/>
        </w:rPr>
        <w:t xml:space="preserve">, E., Schoville, S.D., Bouchard, G., Francois, O. (2013). Testing for associations between loci and environmental gradients using latent factor mixed models. </w:t>
      </w:r>
      <w:r w:rsidRPr="00E36206">
        <w:rPr>
          <w:rFonts w:eastAsia="Calibri"/>
          <w:i/>
          <w:iCs/>
          <w:sz w:val="16"/>
          <w:szCs w:val="16"/>
        </w:rPr>
        <w:t xml:space="preserve">Molecular Biology and Evolution </w:t>
      </w:r>
      <w:r w:rsidRPr="00E36206">
        <w:rPr>
          <w:rFonts w:eastAsia="Calibri"/>
          <w:sz w:val="16"/>
          <w:szCs w:val="16"/>
        </w:rPr>
        <w:t>30: 1687–1699.</w:t>
      </w:r>
    </w:p>
    <w:p w14:paraId="2465602C"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3" w:name="gra"/>
      <w:bookmarkEnd w:id="22"/>
      <w:r w:rsidRPr="00E36206">
        <w:rPr>
          <w:sz w:val="16"/>
          <w:szCs w:val="16"/>
        </w:rPr>
        <w:t xml:space="preserve">Gran, A., </w:t>
      </w:r>
      <w:proofErr w:type="spellStart"/>
      <w:r w:rsidRPr="00E36206">
        <w:rPr>
          <w:sz w:val="16"/>
          <w:szCs w:val="16"/>
        </w:rPr>
        <w:t>Sharifnia</w:t>
      </w:r>
      <w:proofErr w:type="spellEnd"/>
      <w:r w:rsidRPr="00E36206">
        <w:rPr>
          <w:sz w:val="16"/>
          <w:szCs w:val="16"/>
        </w:rPr>
        <w:t>, F. (2008). Micro–</w:t>
      </w:r>
      <w:proofErr w:type="spellStart"/>
      <w:r w:rsidRPr="00E36206">
        <w:rPr>
          <w:sz w:val="16"/>
          <w:szCs w:val="16"/>
        </w:rPr>
        <w:t>macrophological</w:t>
      </w:r>
      <w:proofErr w:type="spellEnd"/>
      <w:r w:rsidRPr="00E36206">
        <w:rPr>
          <w:sz w:val="16"/>
          <w:szCs w:val="16"/>
        </w:rPr>
        <w:t xml:space="preserve"> studies of the genus </w:t>
      </w:r>
      <w:proofErr w:type="spellStart"/>
      <w:r w:rsidRPr="00E36206">
        <w:rPr>
          <w:i/>
          <w:iCs/>
          <w:sz w:val="16"/>
          <w:szCs w:val="16"/>
        </w:rPr>
        <w:t>Glaucium</w:t>
      </w:r>
      <w:proofErr w:type="spellEnd"/>
      <w:r w:rsidRPr="00E36206">
        <w:rPr>
          <w:i/>
          <w:iCs/>
          <w:sz w:val="16"/>
          <w:szCs w:val="16"/>
        </w:rPr>
        <w:t xml:space="preserve"> </w:t>
      </w:r>
      <w:r w:rsidRPr="00E36206">
        <w:rPr>
          <w:sz w:val="16"/>
          <w:szCs w:val="16"/>
        </w:rPr>
        <w:t xml:space="preserve">(Papaveraceae) in Iran. </w:t>
      </w:r>
      <w:r w:rsidRPr="00E36206">
        <w:rPr>
          <w:i/>
          <w:iCs/>
          <w:sz w:val="16"/>
          <w:szCs w:val="16"/>
        </w:rPr>
        <w:t>The Iranian Journal of Botany</w:t>
      </w:r>
      <w:r w:rsidRPr="00E36206">
        <w:rPr>
          <w:sz w:val="16"/>
          <w:szCs w:val="16"/>
        </w:rPr>
        <w:t xml:space="preserve"> 14: 22–38.</w:t>
      </w:r>
    </w:p>
    <w:p w14:paraId="582CDB41"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4" w:name="hoot"/>
      <w:bookmarkEnd w:id="23"/>
      <w:r w:rsidRPr="00E36206">
        <w:rPr>
          <w:rFonts w:eastAsia="Calibri"/>
          <w:sz w:val="16"/>
          <w:szCs w:val="16"/>
        </w:rPr>
        <w:t xml:space="preserve">Hoot, S. B., </w:t>
      </w:r>
      <w:proofErr w:type="spellStart"/>
      <w:r w:rsidRPr="00E36206">
        <w:rPr>
          <w:rFonts w:eastAsia="Calibri"/>
          <w:sz w:val="16"/>
          <w:szCs w:val="16"/>
        </w:rPr>
        <w:t>Kadereit</w:t>
      </w:r>
      <w:proofErr w:type="spellEnd"/>
      <w:r w:rsidRPr="00E36206">
        <w:rPr>
          <w:rFonts w:eastAsia="Calibri"/>
          <w:sz w:val="16"/>
          <w:szCs w:val="16"/>
        </w:rPr>
        <w:t xml:space="preserve">, J. W., Blattner, F. R., </w:t>
      </w:r>
      <w:proofErr w:type="spellStart"/>
      <w:r w:rsidRPr="00E36206">
        <w:rPr>
          <w:rFonts w:eastAsia="Calibri"/>
          <w:sz w:val="16"/>
          <w:szCs w:val="16"/>
        </w:rPr>
        <w:t>Jork</w:t>
      </w:r>
      <w:proofErr w:type="spellEnd"/>
      <w:r w:rsidRPr="00E36206">
        <w:rPr>
          <w:rFonts w:eastAsia="Calibri"/>
          <w:sz w:val="16"/>
          <w:szCs w:val="16"/>
        </w:rPr>
        <w:t xml:space="preserve">, K. B., Schwarzbach, A. E., Crane, P. R. (1997). Data congruence of the Papaveraceae s. 1. based on four data sets: </w:t>
      </w:r>
      <w:proofErr w:type="spellStart"/>
      <w:r w:rsidRPr="00E36206">
        <w:rPr>
          <w:rFonts w:eastAsia="Calibri"/>
          <w:i/>
          <w:iCs/>
          <w:sz w:val="16"/>
          <w:szCs w:val="16"/>
        </w:rPr>
        <w:t>atpB</w:t>
      </w:r>
      <w:proofErr w:type="spellEnd"/>
      <w:r w:rsidRPr="00E36206">
        <w:rPr>
          <w:rFonts w:eastAsia="Calibri"/>
          <w:i/>
          <w:iCs/>
          <w:sz w:val="16"/>
          <w:szCs w:val="16"/>
        </w:rPr>
        <w:t xml:space="preserve"> </w:t>
      </w:r>
      <w:r w:rsidRPr="00E36206">
        <w:rPr>
          <w:rFonts w:eastAsia="Calibri"/>
          <w:sz w:val="16"/>
          <w:szCs w:val="16"/>
        </w:rPr>
        <w:t xml:space="preserve">and </w:t>
      </w:r>
      <w:proofErr w:type="spellStart"/>
      <w:r w:rsidRPr="00E36206">
        <w:rPr>
          <w:rFonts w:eastAsia="Calibri"/>
          <w:i/>
          <w:iCs/>
          <w:sz w:val="16"/>
          <w:szCs w:val="16"/>
        </w:rPr>
        <w:t>rbcL</w:t>
      </w:r>
      <w:r w:rsidRPr="00E36206">
        <w:rPr>
          <w:rFonts w:eastAsia="Calibri"/>
          <w:sz w:val="16"/>
          <w:szCs w:val="16"/>
        </w:rPr>
        <w:t>sequences</w:t>
      </w:r>
      <w:proofErr w:type="spellEnd"/>
      <w:r w:rsidRPr="00E36206">
        <w:rPr>
          <w:rFonts w:eastAsia="Calibri"/>
          <w:sz w:val="16"/>
          <w:szCs w:val="16"/>
        </w:rPr>
        <w:t xml:space="preserve">, </w:t>
      </w:r>
      <w:proofErr w:type="spellStart"/>
      <w:r w:rsidRPr="00E36206">
        <w:rPr>
          <w:rFonts w:eastAsia="Calibri"/>
          <w:i/>
          <w:iCs/>
          <w:sz w:val="16"/>
          <w:szCs w:val="16"/>
        </w:rPr>
        <w:t>trnK</w:t>
      </w:r>
      <w:proofErr w:type="spellEnd"/>
      <w:r w:rsidRPr="00E36206">
        <w:rPr>
          <w:rFonts w:eastAsia="Calibri"/>
          <w:i/>
          <w:iCs/>
          <w:sz w:val="16"/>
          <w:szCs w:val="16"/>
        </w:rPr>
        <w:t xml:space="preserve"> </w:t>
      </w:r>
      <w:r w:rsidRPr="00E36206">
        <w:rPr>
          <w:rFonts w:eastAsia="Calibri"/>
          <w:sz w:val="16"/>
          <w:szCs w:val="16"/>
        </w:rPr>
        <w:t xml:space="preserve">restriction sites, and morphological characters. </w:t>
      </w:r>
      <w:r w:rsidRPr="00E36206">
        <w:rPr>
          <w:rFonts w:eastAsia="Calibri"/>
          <w:i/>
          <w:iCs/>
          <w:sz w:val="16"/>
          <w:szCs w:val="16"/>
        </w:rPr>
        <w:t>Systematic Botany</w:t>
      </w:r>
      <w:r w:rsidRPr="00E36206">
        <w:rPr>
          <w:rFonts w:eastAsia="Calibri"/>
          <w:sz w:val="16"/>
          <w:szCs w:val="16"/>
        </w:rPr>
        <w:t xml:space="preserve"> 22: 575–590.</w:t>
      </w:r>
    </w:p>
    <w:p w14:paraId="330C3B6E" w14:textId="22F86A0A"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5" w:name="hed"/>
      <w:bookmarkEnd w:id="24"/>
      <w:r w:rsidRPr="00E36206">
        <w:rPr>
          <w:rFonts w:eastAsia="Calibri"/>
          <w:sz w:val="16"/>
          <w:szCs w:val="16"/>
        </w:rPr>
        <w:t xml:space="preserve">Hedrick, P.W. (2005). A standardized genetic differentiation measure. </w:t>
      </w:r>
      <w:r w:rsidRPr="00E36206">
        <w:rPr>
          <w:rFonts w:eastAsia="Calibri"/>
          <w:i/>
          <w:iCs/>
          <w:sz w:val="16"/>
          <w:szCs w:val="16"/>
        </w:rPr>
        <w:t>Evolution</w:t>
      </w:r>
      <w:r w:rsidRPr="00E36206">
        <w:rPr>
          <w:rFonts w:eastAsia="Calibri"/>
          <w:sz w:val="16"/>
          <w:szCs w:val="16"/>
        </w:rPr>
        <w:t xml:space="preserve"> 59:1633−1638.</w:t>
      </w:r>
      <w:r w:rsidRPr="00E36206">
        <w:rPr>
          <w:rFonts w:eastAsia="Calibri"/>
          <w:sz w:val="16"/>
          <w:szCs w:val="16"/>
          <w:lang w:val="fr-FR"/>
        </w:rPr>
        <w:t xml:space="preserve">Huson, D.H. &amp; D. Bryant (2006). </w:t>
      </w:r>
      <w:r w:rsidRPr="00E36206">
        <w:rPr>
          <w:rFonts w:eastAsia="Calibri"/>
          <w:sz w:val="16"/>
          <w:szCs w:val="16"/>
        </w:rPr>
        <w:t>Application of Phylogenetic Networks in Evolutionary</w:t>
      </w:r>
      <w:r w:rsidR="004977FD">
        <w:rPr>
          <w:rFonts w:eastAsia="Calibri"/>
          <w:sz w:val="16"/>
          <w:szCs w:val="16"/>
        </w:rPr>
        <w:t xml:space="preserve"> </w:t>
      </w:r>
      <w:r w:rsidRPr="00E36206">
        <w:rPr>
          <w:rFonts w:eastAsia="Calibri"/>
          <w:sz w:val="16"/>
          <w:szCs w:val="16"/>
        </w:rPr>
        <w:t xml:space="preserve">Studies. </w:t>
      </w:r>
      <w:r w:rsidRPr="00E36206">
        <w:rPr>
          <w:rFonts w:eastAsia="Calibri"/>
          <w:i/>
          <w:iCs/>
          <w:sz w:val="16"/>
          <w:szCs w:val="16"/>
        </w:rPr>
        <w:t>Mol. Biol. Evol.</w:t>
      </w:r>
      <w:r w:rsidRPr="00E36206">
        <w:rPr>
          <w:rFonts w:eastAsia="Calibri"/>
          <w:sz w:val="16"/>
          <w:szCs w:val="16"/>
        </w:rPr>
        <w:t xml:space="preserve"> 23: 254−267.</w:t>
      </w:r>
    </w:p>
    <w:p w14:paraId="12EBAD36"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6" w:name="jos"/>
      <w:bookmarkEnd w:id="25"/>
      <w:r w:rsidRPr="00E36206">
        <w:rPr>
          <w:rFonts w:eastAsia="Calibri"/>
          <w:sz w:val="16"/>
          <w:szCs w:val="16"/>
        </w:rPr>
        <w:t xml:space="preserve">Jost, L. (2008). GST and its relatives do not measure differentiation. </w:t>
      </w:r>
      <w:r w:rsidRPr="00E36206">
        <w:rPr>
          <w:rFonts w:eastAsia="Calibri"/>
          <w:i/>
          <w:iCs/>
          <w:sz w:val="16"/>
          <w:szCs w:val="16"/>
        </w:rPr>
        <w:t>Mol. Ecol.</w:t>
      </w:r>
      <w:r w:rsidRPr="00E36206">
        <w:rPr>
          <w:rFonts w:eastAsia="Calibri"/>
          <w:sz w:val="16"/>
          <w:szCs w:val="16"/>
        </w:rPr>
        <w:t xml:space="preserve"> 17: 4015−4026.</w:t>
      </w:r>
    </w:p>
    <w:p w14:paraId="567885B5"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077C4BF9"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074F12CB"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3320BC10"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330CF9F1"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1652BA86"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31792F80"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366285D8"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40298F41"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09AFCB12"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38D4AD8F"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4212A182"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7107976E"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5A75EC25"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2231E2A7"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491716AA" w14:textId="77777777" w:rsidR="0068540C" w:rsidRDefault="0068540C" w:rsidP="004977FD">
      <w:pPr>
        <w:autoSpaceDE w:val="0"/>
        <w:autoSpaceDN w:val="0"/>
        <w:adjustRightInd w:val="0"/>
        <w:spacing w:after="120" w:line="276" w:lineRule="auto"/>
        <w:ind w:left="284" w:hanging="284"/>
        <w:jc w:val="left"/>
        <w:rPr>
          <w:rFonts w:eastAsia="Calibri"/>
          <w:sz w:val="16"/>
          <w:szCs w:val="16"/>
        </w:rPr>
      </w:pPr>
    </w:p>
    <w:p w14:paraId="284F63E0"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27" w:name="kad93"/>
      <w:bookmarkEnd w:id="26"/>
      <w:proofErr w:type="spellStart"/>
      <w:r w:rsidRPr="00E36206">
        <w:rPr>
          <w:rFonts w:eastAsia="Calibri"/>
          <w:bCs/>
          <w:sz w:val="16"/>
          <w:szCs w:val="16"/>
        </w:rPr>
        <w:t>Kadereit</w:t>
      </w:r>
      <w:proofErr w:type="spellEnd"/>
      <w:r w:rsidRPr="00E36206">
        <w:rPr>
          <w:rFonts w:eastAsia="Calibri"/>
          <w:bCs/>
          <w:sz w:val="16"/>
          <w:szCs w:val="16"/>
        </w:rPr>
        <w:t xml:space="preserve">, J. W. (1993). </w:t>
      </w:r>
      <w:proofErr w:type="spellStart"/>
      <w:r w:rsidRPr="00E36206">
        <w:rPr>
          <w:rFonts w:eastAsia="Calibri"/>
          <w:bCs/>
          <w:i/>
          <w:iCs/>
          <w:sz w:val="16"/>
          <w:szCs w:val="16"/>
        </w:rPr>
        <w:t>Glaucium</w:t>
      </w:r>
      <w:proofErr w:type="spellEnd"/>
      <w:r w:rsidRPr="00E36206">
        <w:rPr>
          <w:rFonts w:eastAsia="Calibri"/>
          <w:bCs/>
          <w:sz w:val="16"/>
          <w:szCs w:val="16"/>
        </w:rPr>
        <w:t xml:space="preserve">. In: </w:t>
      </w:r>
      <w:proofErr w:type="spellStart"/>
      <w:r w:rsidRPr="00E36206">
        <w:rPr>
          <w:rFonts w:eastAsia="Calibri"/>
          <w:bCs/>
          <w:sz w:val="16"/>
          <w:szCs w:val="16"/>
        </w:rPr>
        <w:t>Kubitzki</w:t>
      </w:r>
      <w:proofErr w:type="spellEnd"/>
      <w:r w:rsidRPr="00E36206">
        <w:rPr>
          <w:rFonts w:eastAsia="Calibri"/>
          <w:bCs/>
          <w:sz w:val="16"/>
          <w:szCs w:val="16"/>
        </w:rPr>
        <w:t xml:space="preserve">, K. Rohwer, J. C., </w:t>
      </w:r>
      <w:proofErr w:type="spellStart"/>
      <w:r w:rsidRPr="00E36206">
        <w:rPr>
          <w:rFonts w:eastAsia="Calibri"/>
          <w:bCs/>
          <w:sz w:val="16"/>
          <w:szCs w:val="16"/>
        </w:rPr>
        <w:t>Bittrichotteidedelberg</w:t>
      </w:r>
      <w:proofErr w:type="spellEnd"/>
      <w:r w:rsidRPr="00E36206">
        <w:rPr>
          <w:rFonts w:eastAsia="Calibri"/>
          <w:bCs/>
          <w:sz w:val="16"/>
          <w:szCs w:val="16"/>
        </w:rPr>
        <w:t xml:space="preserve"> (eds.), The families and Genera of Vascular Plants, 1–663. Springer Verlag, Berlin. </w:t>
      </w:r>
    </w:p>
    <w:p w14:paraId="5A245D28" w14:textId="77777777" w:rsidR="0068540C" w:rsidRDefault="00E36206" w:rsidP="00B82CB5">
      <w:pPr>
        <w:autoSpaceDE w:val="0"/>
        <w:autoSpaceDN w:val="0"/>
        <w:adjustRightInd w:val="0"/>
        <w:spacing w:after="120" w:line="276" w:lineRule="auto"/>
        <w:ind w:left="284" w:hanging="284"/>
        <w:jc w:val="left"/>
        <w:rPr>
          <w:rFonts w:eastAsia="Calibri"/>
          <w:bCs/>
          <w:sz w:val="16"/>
          <w:szCs w:val="16"/>
        </w:rPr>
      </w:pPr>
      <w:bookmarkStart w:id="28" w:name="kad94"/>
      <w:bookmarkEnd w:id="27"/>
      <w:proofErr w:type="spellStart"/>
      <w:r w:rsidRPr="00E36206">
        <w:rPr>
          <w:rFonts w:eastAsia="Calibri"/>
          <w:bCs/>
          <w:sz w:val="16"/>
          <w:szCs w:val="16"/>
        </w:rPr>
        <w:t>Kadereit</w:t>
      </w:r>
      <w:proofErr w:type="spellEnd"/>
      <w:r w:rsidRPr="00E36206">
        <w:rPr>
          <w:rFonts w:eastAsia="Calibri"/>
          <w:bCs/>
          <w:sz w:val="16"/>
          <w:szCs w:val="16"/>
        </w:rPr>
        <w:t xml:space="preserve">, J. W., Blattner, F. R., </w:t>
      </w:r>
      <w:proofErr w:type="spellStart"/>
      <w:r w:rsidRPr="00E36206">
        <w:rPr>
          <w:rFonts w:eastAsia="Calibri"/>
          <w:bCs/>
          <w:sz w:val="16"/>
          <w:szCs w:val="16"/>
        </w:rPr>
        <w:t>Jork</w:t>
      </w:r>
      <w:proofErr w:type="spellEnd"/>
      <w:r w:rsidRPr="00E36206">
        <w:rPr>
          <w:rFonts w:eastAsia="Calibri"/>
          <w:bCs/>
          <w:sz w:val="16"/>
          <w:szCs w:val="16"/>
        </w:rPr>
        <w:t xml:space="preserve">, K. B., Schwarzbach, A. E. (1994). Phylogenetic analysis of the </w:t>
      </w:r>
      <w:proofErr w:type="spellStart"/>
      <w:r w:rsidRPr="00E36206">
        <w:rPr>
          <w:rFonts w:eastAsia="Calibri"/>
          <w:bCs/>
          <w:sz w:val="16"/>
          <w:szCs w:val="16"/>
        </w:rPr>
        <w:t>Papaverceae</w:t>
      </w:r>
      <w:proofErr w:type="spellEnd"/>
      <w:r w:rsidRPr="00E36206">
        <w:rPr>
          <w:rFonts w:eastAsia="Calibri"/>
          <w:bCs/>
          <w:sz w:val="16"/>
          <w:szCs w:val="16"/>
        </w:rPr>
        <w:t xml:space="preserve"> s. 1. (including </w:t>
      </w:r>
      <w:proofErr w:type="spellStart"/>
      <w:r w:rsidRPr="00E36206">
        <w:rPr>
          <w:rFonts w:eastAsia="Calibri"/>
          <w:bCs/>
          <w:sz w:val="16"/>
          <w:szCs w:val="16"/>
        </w:rPr>
        <w:t>Fumariaceae</w:t>
      </w:r>
      <w:proofErr w:type="spellEnd"/>
      <w:r w:rsidRPr="00E36206">
        <w:rPr>
          <w:rFonts w:eastAsia="Calibri"/>
          <w:bCs/>
          <w:sz w:val="16"/>
          <w:szCs w:val="16"/>
        </w:rPr>
        <w:t xml:space="preserve">, </w:t>
      </w:r>
      <w:proofErr w:type="spellStart"/>
      <w:r w:rsidRPr="00E36206">
        <w:rPr>
          <w:rFonts w:eastAsia="Calibri"/>
          <w:bCs/>
          <w:sz w:val="16"/>
          <w:szCs w:val="16"/>
        </w:rPr>
        <w:t>Hypecoaceae</w:t>
      </w:r>
      <w:proofErr w:type="spellEnd"/>
      <w:r w:rsidRPr="00E36206">
        <w:rPr>
          <w:rFonts w:eastAsia="Calibri"/>
          <w:bCs/>
          <w:sz w:val="16"/>
          <w:szCs w:val="16"/>
        </w:rPr>
        <w:t xml:space="preserve"> and </w:t>
      </w:r>
      <w:proofErr w:type="spellStart"/>
      <w:r w:rsidRPr="00E36206">
        <w:rPr>
          <w:rFonts w:eastAsia="Calibri"/>
          <w:bCs/>
          <w:sz w:val="16"/>
          <w:szCs w:val="16"/>
        </w:rPr>
        <w:t>Pteridophyllum</w:t>
      </w:r>
      <w:proofErr w:type="spellEnd"/>
      <w:r w:rsidRPr="00E36206">
        <w:rPr>
          <w:rFonts w:eastAsia="Calibri"/>
          <w:bCs/>
          <w:sz w:val="16"/>
          <w:szCs w:val="16"/>
        </w:rPr>
        <w:t xml:space="preserve">) based on morphological characters. </w:t>
      </w:r>
      <w:proofErr w:type="spellStart"/>
      <w:r w:rsidRPr="00E36206">
        <w:rPr>
          <w:rFonts w:eastAsia="Calibri"/>
          <w:bCs/>
          <w:i/>
          <w:iCs/>
          <w:sz w:val="16"/>
          <w:szCs w:val="16"/>
        </w:rPr>
        <w:t>Botanische</w:t>
      </w:r>
      <w:proofErr w:type="spellEnd"/>
      <w:r w:rsidRPr="00E36206">
        <w:rPr>
          <w:rFonts w:eastAsia="Calibri"/>
          <w:bCs/>
          <w:i/>
          <w:iCs/>
          <w:sz w:val="16"/>
          <w:szCs w:val="16"/>
        </w:rPr>
        <w:t xml:space="preserve"> </w:t>
      </w:r>
      <w:proofErr w:type="spellStart"/>
      <w:r w:rsidRPr="00E36206">
        <w:rPr>
          <w:rFonts w:eastAsia="Calibri"/>
          <w:bCs/>
          <w:i/>
          <w:iCs/>
          <w:sz w:val="16"/>
          <w:szCs w:val="16"/>
        </w:rPr>
        <w:t>Jahrbücher</w:t>
      </w:r>
      <w:proofErr w:type="spellEnd"/>
      <w:r w:rsidRPr="00E36206">
        <w:rPr>
          <w:rFonts w:eastAsia="Calibri"/>
          <w:bCs/>
          <w:i/>
          <w:iCs/>
          <w:sz w:val="16"/>
          <w:szCs w:val="16"/>
        </w:rPr>
        <w:t xml:space="preserve"> für </w:t>
      </w:r>
      <w:proofErr w:type="spellStart"/>
      <w:r w:rsidRPr="00E36206">
        <w:rPr>
          <w:rFonts w:eastAsia="Calibri"/>
          <w:bCs/>
          <w:i/>
          <w:iCs/>
          <w:sz w:val="16"/>
          <w:szCs w:val="16"/>
        </w:rPr>
        <w:t>Systematik</w:t>
      </w:r>
      <w:proofErr w:type="spellEnd"/>
      <w:r w:rsidRPr="00E36206">
        <w:rPr>
          <w:rFonts w:eastAsia="Calibri"/>
          <w:bCs/>
          <w:i/>
          <w:iCs/>
          <w:sz w:val="16"/>
          <w:szCs w:val="16"/>
        </w:rPr>
        <w:t xml:space="preserve"> und </w:t>
      </w:r>
      <w:proofErr w:type="spellStart"/>
      <w:r w:rsidRPr="00E36206">
        <w:rPr>
          <w:rFonts w:eastAsia="Calibri"/>
          <w:bCs/>
          <w:i/>
          <w:iCs/>
          <w:sz w:val="16"/>
          <w:szCs w:val="16"/>
        </w:rPr>
        <w:t>Pflanzengeographie</w:t>
      </w:r>
      <w:proofErr w:type="spellEnd"/>
      <w:r w:rsidRPr="00E36206">
        <w:rPr>
          <w:rFonts w:eastAsia="Calibri"/>
          <w:bCs/>
          <w:sz w:val="16"/>
          <w:szCs w:val="16"/>
        </w:rPr>
        <w:t xml:space="preserve"> 116: 361–390.</w:t>
      </w:r>
    </w:p>
    <w:p w14:paraId="0C100A8F" w14:textId="35906A41" w:rsidR="00B82CB5" w:rsidRPr="00B82CB5" w:rsidRDefault="00B82CB5" w:rsidP="00B82CB5">
      <w:pPr>
        <w:autoSpaceDE w:val="0"/>
        <w:autoSpaceDN w:val="0"/>
        <w:adjustRightInd w:val="0"/>
        <w:spacing w:after="120" w:line="276" w:lineRule="auto"/>
        <w:ind w:left="284" w:hanging="284"/>
        <w:jc w:val="left"/>
        <w:rPr>
          <w:rFonts w:eastAsia="Calibri"/>
          <w:sz w:val="16"/>
          <w:szCs w:val="16"/>
        </w:rPr>
      </w:pPr>
      <w:bookmarkStart w:id="29" w:name="kilic"/>
      <w:bookmarkStart w:id="30" w:name="mob"/>
      <w:bookmarkEnd w:id="28"/>
      <w:r w:rsidRPr="00B82CB5">
        <w:rPr>
          <w:rFonts w:eastAsia="Aptos"/>
          <w:kern w:val="2"/>
          <w:sz w:val="16"/>
          <w:szCs w:val="16"/>
          <w:lang w:bidi="fa-IR"/>
          <w14:ligatures w14:val="standardContextual"/>
        </w:rPr>
        <w:t xml:space="preserve">Kiliç, F. M., Yildiz, K., Batir, M. B., Kilic, M., &amp; Büyük, I. (2019). Morphological, palynological and phylogenetic relationships of </w:t>
      </w:r>
      <w:proofErr w:type="spellStart"/>
      <w:r w:rsidRPr="00B82CB5">
        <w:rPr>
          <w:rFonts w:eastAsia="Aptos"/>
          <w:kern w:val="2"/>
          <w:sz w:val="16"/>
          <w:szCs w:val="16"/>
          <w:lang w:bidi="fa-IR"/>
          <w14:ligatures w14:val="standardContextual"/>
        </w:rPr>
        <w:t>Glaucium</w:t>
      </w:r>
      <w:proofErr w:type="spellEnd"/>
      <w:r w:rsidRPr="00B82CB5">
        <w:rPr>
          <w:rFonts w:eastAsia="Aptos"/>
          <w:kern w:val="2"/>
          <w:sz w:val="16"/>
          <w:szCs w:val="16"/>
          <w:lang w:bidi="fa-IR"/>
          <w14:ligatures w14:val="standardContextual"/>
        </w:rPr>
        <w:t xml:space="preserve"> Mill. in Turkey. </w:t>
      </w:r>
      <w:r w:rsidRPr="00B82CB5">
        <w:rPr>
          <w:rFonts w:eastAsia="Aptos"/>
          <w:i/>
          <w:iCs/>
          <w:kern w:val="2"/>
          <w:sz w:val="16"/>
          <w:szCs w:val="16"/>
          <w:lang w:bidi="fa-IR"/>
          <w14:ligatures w14:val="standardContextual"/>
        </w:rPr>
        <w:t>Bangladesh Journal of Plant Taxonomy, 26</w:t>
      </w:r>
      <w:r w:rsidRPr="00B82CB5">
        <w:rPr>
          <w:rFonts w:eastAsia="Aptos"/>
          <w:kern w:val="2"/>
          <w:sz w:val="16"/>
          <w:szCs w:val="16"/>
          <w:lang w:bidi="fa-IR"/>
          <w14:ligatures w14:val="standardContextual"/>
        </w:rPr>
        <w:t>(2), 259-268.</w:t>
      </w:r>
    </w:p>
    <w:bookmarkEnd w:id="29"/>
    <w:p w14:paraId="675C6517"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proofErr w:type="spellStart"/>
      <w:r w:rsidRPr="00E36206">
        <w:rPr>
          <w:rFonts w:eastAsia="Calibri"/>
          <w:bCs/>
          <w:sz w:val="16"/>
          <w:szCs w:val="16"/>
        </w:rPr>
        <w:t>Mobayen</w:t>
      </w:r>
      <w:proofErr w:type="spellEnd"/>
      <w:r w:rsidRPr="00E36206">
        <w:rPr>
          <w:rFonts w:eastAsia="Calibri"/>
          <w:bCs/>
          <w:sz w:val="16"/>
          <w:szCs w:val="16"/>
        </w:rPr>
        <w:t xml:space="preserve">, S. (1985). </w:t>
      </w:r>
      <w:proofErr w:type="spellStart"/>
      <w:r w:rsidRPr="00E36206">
        <w:rPr>
          <w:rFonts w:eastAsia="Calibri"/>
          <w:bCs/>
          <w:i/>
          <w:iCs/>
          <w:sz w:val="16"/>
          <w:szCs w:val="16"/>
        </w:rPr>
        <w:t>Glaucium</w:t>
      </w:r>
      <w:proofErr w:type="spellEnd"/>
      <w:r w:rsidRPr="00E36206">
        <w:rPr>
          <w:rFonts w:eastAsia="Calibri"/>
          <w:bCs/>
          <w:sz w:val="16"/>
          <w:szCs w:val="16"/>
        </w:rPr>
        <w:t xml:space="preserve">. In: Flora of Iran, vascular plants 3: 154 –170. Tehran University, Iran. </w:t>
      </w:r>
    </w:p>
    <w:p w14:paraId="0AC8E029"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31" w:name="mor"/>
      <w:bookmarkEnd w:id="30"/>
      <w:r w:rsidRPr="00E36206">
        <w:rPr>
          <w:rFonts w:eastAsia="Calibri"/>
          <w:bCs/>
          <w:sz w:val="16"/>
          <w:szCs w:val="16"/>
        </w:rPr>
        <w:t xml:space="preserve">Mory, B. (1979). </w:t>
      </w:r>
      <w:proofErr w:type="spellStart"/>
      <w:r w:rsidRPr="00E36206">
        <w:rPr>
          <w:rFonts w:eastAsia="Calibri"/>
          <w:bCs/>
          <w:sz w:val="16"/>
          <w:szCs w:val="16"/>
        </w:rPr>
        <w:t>Beitragezur</w:t>
      </w:r>
      <w:proofErr w:type="spellEnd"/>
      <w:r w:rsidRPr="00E36206">
        <w:rPr>
          <w:rFonts w:eastAsia="Calibri"/>
          <w:bCs/>
          <w:sz w:val="16"/>
          <w:szCs w:val="16"/>
        </w:rPr>
        <w:t xml:space="preserve"> </w:t>
      </w:r>
      <w:proofErr w:type="spellStart"/>
      <w:r w:rsidRPr="00E36206">
        <w:rPr>
          <w:rFonts w:eastAsia="Calibri"/>
          <w:bCs/>
          <w:sz w:val="16"/>
          <w:szCs w:val="16"/>
        </w:rPr>
        <w:t>Kenntnis</w:t>
      </w:r>
      <w:proofErr w:type="spellEnd"/>
      <w:r w:rsidRPr="00E36206">
        <w:rPr>
          <w:rFonts w:eastAsia="Calibri"/>
          <w:bCs/>
          <w:sz w:val="16"/>
          <w:szCs w:val="16"/>
        </w:rPr>
        <w:t xml:space="preserve"> der </w:t>
      </w:r>
      <w:proofErr w:type="spellStart"/>
      <w:r w:rsidRPr="00E36206">
        <w:rPr>
          <w:rFonts w:eastAsia="Calibri"/>
          <w:bCs/>
          <w:sz w:val="16"/>
          <w:szCs w:val="16"/>
        </w:rPr>
        <w:t>Sippenstruktur</w:t>
      </w:r>
      <w:proofErr w:type="spellEnd"/>
      <w:r w:rsidRPr="00E36206">
        <w:rPr>
          <w:rFonts w:eastAsia="Calibri"/>
          <w:bCs/>
          <w:sz w:val="16"/>
          <w:szCs w:val="16"/>
        </w:rPr>
        <w:t xml:space="preserve"> der </w:t>
      </w:r>
      <w:proofErr w:type="spellStart"/>
      <w:r w:rsidRPr="00E36206">
        <w:rPr>
          <w:rFonts w:eastAsia="Calibri"/>
          <w:bCs/>
          <w:sz w:val="16"/>
          <w:szCs w:val="16"/>
        </w:rPr>
        <w:t>Gattung</w:t>
      </w:r>
      <w:proofErr w:type="spellEnd"/>
      <w:r w:rsidRPr="00E36206">
        <w:rPr>
          <w:rFonts w:eastAsia="Calibri"/>
          <w:bCs/>
          <w:sz w:val="16"/>
          <w:szCs w:val="16"/>
        </w:rPr>
        <w:t xml:space="preserve"> </w:t>
      </w:r>
      <w:proofErr w:type="spellStart"/>
      <w:r w:rsidRPr="00E36206">
        <w:rPr>
          <w:rFonts w:eastAsia="Calibri"/>
          <w:bCs/>
          <w:i/>
          <w:iCs/>
          <w:sz w:val="16"/>
          <w:szCs w:val="16"/>
        </w:rPr>
        <w:t>Glaucium</w:t>
      </w:r>
      <w:proofErr w:type="spellEnd"/>
      <w:r w:rsidRPr="00E36206">
        <w:rPr>
          <w:rFonts w:eastAsia="Calibri"/>
          <w:bCs/>
          <w:i/>
          <w:iCs/>
          <w:sz w:val="16"/>
          <w:szCs w:val="16"/>
        </w:rPr>
        <w:t xml:space="preserve"> </w:t>
      </w:r>
      <w:r w:rsidRPr="00E36206">
        <w:rPr>
          <w:rFonts w:eastAsia="Calibri"/>
          <w:bCs/>
          <w:sz w:val="16"/>
          <w:szCs w:val="16"/>
        </w:rPr>
        <w:t xml:space="preserve">Miller (Papaveraceae). </w:t>
      </w:r>
      <w:r w:rsidRPr="00E36206">
        <w:rPr>
          <w:rFonts w:eastAsia="Calibri"/>
          <w:bCs/>
          <w:i/>
          <w:iCs/>
          <w:sz w:val="16"/>
          <w:szCs w:val="16"/>
        </w:rPr>
        <w:t xml:space="preserve">Feddes </w:t>
      </w:r>
      <w:proofErr w:type="spellStart"/>
      <w:r w:rsidRPr="00E36206">
        <w:rPr>
          <w:rFonts w:eastAsia="Calibri"/>
          <w:bCs/>
          <w:i/>
          <w:iCs/>
          <w:sz w:val="16"/>
          <w:szCs w:val="16"/>
        </w:rPr>
        <w:t>Repertorium</w:t>
      </w:r>
      <w:proofErr w:type="spellEnd"/>
      <w:r w:rsidRPr="00E36206">
        <w:rPr>
          <w:rFonts w:eastAsia="Calibri"/>
          <w:bCs/>
          <w:sz w:val="16"/>
          <w:szCs w:val="16"/>
        </w:rPr>
        <w:t xml:space="preserve"> 39: 499–595.</w:t>
      </w:r>
    </w:p>
    <w:p w14:paraId="7E9932B5" w14:textId="77777777" w:rsidR="00B82CB5" w:rsidRDefault="00E36206" w:rsidP="00B82CB5">
      <w:pPr>
        <w:autoSpaceDE w:val="0"/>
        <w:autoSpaceDN w:val="0"/>
        <w:adjustRightInd w:val="0"/>
        <w:spacing w:after="120" w:line="276" w:lineRule="auto"/>
        <w:ind w:left="284" w:hanging="284"/>
        <w:jc w:val="left"/>
        <w:rPr>
          <w:rFonts w:eastAsia="Calibri"/>
          <w:sz w:val="16"/>
          <w:szCs w:val="16"/>
        </w:rPr>
      </w:pPr>
      <w:bookmarkStart w:id="32" w:name="mei04"/>
      <w:bookmarkEnd w:id="31"/>
      <w:proofErr w:type="spellStart"/>
      <w:r w:rsidRPr="00E36206">
        <w:rPr>
          <w:rFonts w:eastAsia="Calibri"/>
          <w:sz w:val="16"/>
          <w:szCs w:val="16"/>
        </w:rPr>
        <w:t>Meirmans</w:t>
      </w:r>
      <w:proofErr w:type="spellEnd"/>
      <w:r w:rsidRPr="00E36206">
        <w:rPr>
          <w:rFonts w:eastAsia="Calibri"/>
          <w:sz w:val="16"/>
          <w:szCs w:val="16"/>
        </w:rPr>
        <w:t xml:space="preserve">, P.G &amp; Van </w:t>
      </w:r>
      <w:proofErr w:type="spellStart"/>
      <w:r w:rsidRPr="00E36206">
        <w:rPr>
          <w:rFonts w:eastAsia="Calibri"/>
          <w:sz w:val="16"/>
          <w:szCs w:val="16"/>
        </w:rPr>
        <w:t>Tienderen</w:t>
      </w:r>
      <w:proofErr w:type="spellEnd"/>
      <w:r w:rsidRPr="00E36206">
        <w:rPr>
          <w:rFonts w:eastAsia="Calibri"/>
          <w:sz w:val="16"/>
          <w:szCs w:val="16"/>
        </w:rPr>
        <w:t>, P.H. (2004). GENOTYPE and GENODIVE: two programs for the</w:t>
      </w:r>
      <w:r w:rsidRPr="00E36206">
        <w:rPr>
          <w:rFonts w:eastAsia="Calibri"/>
          <w:sz w:val="16"/>
          <w:szCs w:val="16"/>
        </w:rPr>
        <w:tab/>
      </w:r>
      <w:r w:rsidRPr="00E36206">
        <w:rPr>
          <w:rFonts w:eastAsia="Calibri"/>
          <w:sz w:val="16"/>
          <w:szCs w:val="16"/>
        </w:rPr>
        <w:tab/>
        <w:t xml:space="preserve"> analysis of genetic diversity of asexual organisms. Mol. Ecol. Notes. 4:792−794. </w:t>
      </w:r>
      <w:bookmarkStart w:id="33" w:name="pea"/>
      <w:bookmarkEnd w:id="32"/>
    </w:p>
    <w:p w14:paraId="4386618C" w14:textId="664EF851" w:rsidR="004977FD" w:rsidRDefault="00E36206" w:rsidP="00B82CB5">
      <w:pPr>
        <w:autoSpaceDE w:val="0"/>
        <w:autoSpaceDN w:val="0"/>
        <w:adjustRightInd w:val="0"/>
        <w:spacing w:after="120" w:line="276" w:lineRule="auto"/>
        <w:ind w:left="284" w:hanging="284"/>
        <w:jc w:val="left"/>
        <w:rPr>
          <w:rFonts w:eastAsia="Calibri"/>
          <w:sz w:val="16"/>
          <w:szCs w:val="16"/>
        </w:rPr>
      </w:pPr>
      <w:proofErr w:type="spellStart"/>
      <w:r w:rsidRPr="00E36206">
        <w:rPr>
          <w:rFonts w:eastAsia="Calibri"/>
          <w:sz w:val="16"/>
          <w:szCs w:val="16"/>
        </w:rPr>
        <w:t>Peakall</w:t>
      </w:r>
      <w:proofErr w:type="spellEnd"/>
      <w:r w:rsidRPr="00E36206">
        <w:rPr>
          <w:rFonts w:eastAsia="Calibri"/>
          <w:sz w:val="16"/>
          <w:szCs w:val="16"/>
        </w:rPr>
        <w:t xml:space="preserve">, R. &amp; Smouse, P.E. (2006) GENALEX 6: genetic analysis in Excel. Population genetic software for teaching and research. </w:t>
      </w:r>
      <w:r w:rsidRPr="00E36206">
        <w:rPr>
          <w:rFonts w:eastAsia="Calibri"/>
          <w:i/>
          <w:iCs/>
          <w:sz w:val="16"/>
          <w:szCs w:val="16"/>
        </w:rPr>
        <w:t xml:space="preserve">Molecular Ecology Notes </w:t>
      </w:r>
      <w:r w:rsidRPr="00E36206">
        <w:rPr>
          <w:rFonts w:eastAsia="Calibri"/>
          <w:sz w:val="16"/>
          <w:szCs w:val="16"/>
        </w:rPr>
        <w:t>6: 288–295.</w:t>
      </w:r>
      <w:r w:rsidR="004977FD">
        <w:rPr>
          <w:rFonts w:eastAsia="Calibri"/>
          <w:sz w:val="16"/>
          <w:szCs w:val="16"/>
        </w:rPr>
        <w:t xml:space="preserve"> </w:t>
      </w:r>
      <w:hyperlink r:id="rId41" w:history="1">
        <w:r w:rsidRPr="00E36206">
          <w:rPr>
            <w:rStyle w:val="Hyperlink"/>
            <w:rFonts w:eastAsia="Calibri"/>
            <w:sz w:val="16"/>
            <w:szCs w:val="16"/>
          </w:rPr>
          <w:t>https://doi.org/10.1111/j.1471-8286.2005.01155.x</w:t>
        </w:r>
      </w:hyperlink>
    </w:p>
    <w:p w14:paraId="14547FD3" w14:textId="67B0ACD8"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34" w:name="pod"/>
      <w:bookmarkEnd w:id="33"/>
      <w:r w:rsidRPr="00E36206">
        <w:rPr>
          <w:rFonts w:eastAsia="Calibri"/>
          <w:sz w:val="16"/>
          <w:szCs w:val="16"/>
        </w:rPr>
        <w:t xml:space="preserve">Podani, J. (2000) </w:t>
      </w:r>
      <w:r w:rsidRPr="00E36206">
        <w:rPr>
          <w:rFonts w:eastAsia="Calibri"/>
          <w:i/>
          <w:iCs/>
          <w:sz w:val="16"/>
          <w:szCs w:val="16"/>
        </w:rPr>
        <w:t xml:space="preserve">Introduction to the Exploration of Multivariate Data English translation. </w:t>
      </w:r>
      <w:proofErr w:type="spellStart"/>
      <w:r w:rsidRPr="00E36206">
        <w:rPr>
          <w:rFonts w:eastAsia="Calibri"/>
          <w:sz w:val="16"/>
          <w:szCs w:val="16"/>
        </w:rPr>
        <w:t>Backhuyes</w:t>
      </w:r>
      <w:proofErr w:type="spellEnd"/>
      <w:r w:rsidRPr="00E36206">
        <w:rPr>
          <w:rFonts w:eastAsia="Calibri"/>
          <w:sz w:val="16"/>
          <w:szCs w:val="16"/>
        </w:rPr>
        <w:t xml:space="preserve"> Publisher, Leide, 407 pp.</w:t>
      </w:r>
    </w:p>
    <w:p w14:paraId="4BB10BC7"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35" w:name="pri"/>
      <w:bookmarkEnd w:id="34"/>
      <w:r w:rsidRPr="00E36206">
        <w:rPr>
          <w:rFonts w:eastAsia="Calibri"/>
          <w:sz w:val="16"/>
          <w:szCs w:val="16"/>
        </w:rPr>
        <w:t xml:space="preserve">Pritchard, J.K., Stephens, M. &amp; Donnelly, P. (2000) Inference of population structure using </w:t>
      </w:r>
      <w:proofErr w:type="spellStart"/>
      <w:r w:rsidRPr="00E36206">
        <w:rPr>
          <w:rFonts w:eastAsia="Calibri"/>
          <w:sz w:val="16"/>
          <w:szCs w:val="16"/>
        </w:rPr>
        <w:t>multilocus</w:t>
      </w:r>
      <w:proofErr w:type="spellEnd"/>
      <w:r w:rsidRPr="00E36206">
        <w:rPr>
          <w:rFonts w:eastAsia="Calibri"/>
          <w:sz w:val="16"/>
          <w:szCs w:val="16"/>
        </w:rPr>
        <w:t xml:space="preserve"> genotype Data. </w:t>
      </w:r>
      <w:r w:rsidRPr="00E36206">
        <w:rPr>
          <w:rFonts w:eastAsia="Calibri"/>
          <w:i/>
          <w:iCs/>
          <w:sz w:val="16"/>
          <w:szCs w:val="16"/>
        </w:rPr>
        <w:t xml:space="preserve">Genetics </w:t>
      </w:r>
      <w:r w:rsidRPr="00E36206">
        <w:rPr>
          <w:rFonts w:eastAsia="Calibri"/>
          <w:sz w:val="16"/>
          <w:szCs w:val="16"/>
        </w:rPr>
        <w:t>155: 945–959.</w:t>
      </w:r>
    </w:p>
    <w:p w14:paraId="45FAFE3E"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36" w:name="tav"/>
      <w:bookmarkEnd w:id="35"/>
      <w:proofErr w:type="spellStart"/>
      <w:r w:rsidRPr="00E36206">
        <w:rPr>
          <w:sz w:val="16"/>
          <w:szCs w:val="16"/>
        </w:rPr>
        <w:t>Tavakkoli</w:t>
      </w:r>
      <w:proofErr w:type="spellEnd"/>
      <w:r w:rsidRPr="00E36206">
        <w:rPr>
          <w:sz w:val="16"/>
          <w:szCs w:val="16"/>
        </w:rPr>
        <w:t xml:space="preserve">, Z. (2016). Notes on some species of the genus </w:t>
      </w:r>
      <w:proofErr w:type="spellStart"/>
      <w:r w:rsidRPr="00E36206">
        <w:rPr>
          <w:i/>
          <w:iCs/>
          <w:sz w:val="16"/>
          <w:szCs w:val="16"/>
        </w:rPr>
        <w:t>Glaucium</w:t>
      </w:r>
      <w:proofErr w:type="spellEnd"/>
      <w:r w:rsidRPr="00E36206">
        <w:rPr>
          <w:i/>
          <w:iCs/>
          <w:sz w:val="16"/>
          <w:szCs w:val="16"/>
        </w:rPr>
        <w:t xml:space="preserve"> </w:t>
      </w:r>
      <w:r w:rsidRPr="00E36206">
        <w:rPr>
          <w:sz w:val="16"/>
          <w:szCs w:val="16"/>
        </w:rPr>
        <w:t xml:space="preserve">(Papaveraceae) in Iran. </w:t>
      </w:r>
      <w:r w:rsidRPr="00E36206">
        <w:rPr>
          <w:i/>
          <w:iCs/>
          <w:sz w:val="16"/>
          <w:szCs w:val="16"/>
        </w:rPr>
        <w:t xml:space="preserve">Nova Biological </w:t>
      </w:r>
      <w:proofErr w:type="spellStart"/>
      <w:r w:rsidRPr="00E36206">
        <w:rPr>
          <w:i/>
          <w:iCs/>
          <w:sz w:val="16"/>
          <w:szCs w:val="16"/>
        </w:rPr>
        <w:t>Reperta</w:t>
      </w:r>
      <w:proofErr w:type="spellEnd"/>
      <w:r w:rsidRPr="00E36206">
        <w:rPr>
          <w:i/>
          <w:iCs/>
          <w:sz w:val="16"/>
          <w:szCs w:val="16"/>
        </w:rPr>
        <w:t xml:space="preserve"> </w:t>
      </w:r>
      <w:r w:rsidRPr="00E36206">
        <w:rPr>
          <w:sz w:val="16"/>
          <w:szCs w:val="16"/>
        </w:rPr>
        <w:t xml:space="preserve">3: 167–176. </w:t>
      </w:r>
    </w:p>
    <w:p w14:paraId="1C3C597D" w14:textId="77777777" w:rsidR="004977FD" w:rsidRDefault="00E36206" w:rsidP="004977FD">
      <w:pPr>
        <w:autoSpaceDE w:val="0"/>
        <w:autoSpaceDN w:val="0"/>
        <w:adjustRightInd w:val="0"/>
        <w:spacing w:after="120" w:line="276" w:lineRule="auto"/>
        <w:ind w:left="284" w:hanging="284"/>
        <w:jc w:val="left"/>
        <w:rPr>
          <w:rFonts w:eastAsia="Calibri"/>
          <w:sz w:val="16"/>
          <w:szCs w:val="16"/>
        </w:rPr>
      </w:pPr>
      <w:bookmarkStart w:id="37" w:name="vaf"/>
      <w:bookmarkEnd w:id="36"/>
      <w:r w:rsidRPr="00E36206">
        <w:rPr>
          <w:rFonts w:eastAsia="Calibri"/>
          <w:sz w:val="16"/>
          <w:szCs w:val="16"/>
        </w:rPr>
        <w:t xml:space="preserve">Vafadar, M., Attar, F., </w:t>
      </w:r>
      <w:proofErr w:type="spellStart"/>
      <w:r w:rsidRPr="00E36206">
        <w:rPr>
          <w:rFonts w:eastAsia="Calibri"/>
          <w:sz w:val="16"/>
          <w:szCs w:val="16"/>
        </w:rPr>
        <w:t>Maroofi</w:t>
      </w:r>
      <w:proofErr w:type="spellEnd"/>
      <w:r w:rsidRPr="00E36206">
        <w:rPr>
          <w:rFonts w:eastAsia="Calibri"/>
          <w:sz w:val="16"/>
          <w:szCs w:val="16"/>
        </w:rPr>
        <w:t xml:space="preserve">, H., (2010). Trichome micromorphology in drupe of </w:t>
      </w:r>
      <w:r w:rsidRPr="00E36206">
        <w:rPr>
          <w:rFonts w:eastAsia="Calibri"/>
          <w:i/>
          <w:iCs/>
          <w:sz w:val="16"/>
          <w:szCs w:val="16"/>
        </w:rPr>
        <w:t xml:space="preserve">Amygdalus </w:t>
      </w:r>
      <w:r w:rsidRPr="00E36206">
        <w:rPr>
          <w:rFonts w:eastAsia="Calibri"/>
          <w:sz w:val="16"/>
          <w:szCs w:val="16"/>
        </w:rPr>
        <w:t xml:space="preserve">L. (Rosaceae) from Iran. </w:t>
      </w:r>
      <w:r w:rsidRPr="00E36206">
        <w:rPr>
          <w:rFonts w:eastAsia="Calibri"/>
          <w:i/>
          <w:iCs/>
          <w:sz w:val="16"/>
          <w:szCs w:val="16"/>
        </w:rPr>
        <w:t xml:space="preserve">Acta Botanica </w:t>
      </w:r>
      <w:proofErr w:type="spellStart"/>
      <w:r w:rsidRPr="00E36206">
        <w:rPr>
          <w:rFonts w:eastAsia="Calibri"/>
          <w:i/>
          <w:iCs/>
          <w:sz w:val="16"/>
          <w:szCs w:val="16"/>
        </w:rPr>
        <w:t>Croatica</w:t>
      </w:r>
      <w:proofErr w:type="spellEnd"/>
      <w:r w:rsidRPr="00E36206">
        <w:rPr>
          <w:rFonts w:eastAsia="Calibri"/>
          <w:sz w:val="16"/>
          <w:szCs w:val="16"/>
        </w:rPr>
        <w:t xml:space="preserve"> 69: 93–105</w:t>
      </w:r>
    </w:p>
    <w:bookmarkEnd w:id="37"/>
    <w:p w14:paraId="28E42853" w14:textId="77777777" w:rsidR="00E4444A" w:rsidRPr="00E4444A" w:rsidRDefault="00E4444A" w:rsidP="00E4444A">
      <w:pPr>
        <w:autoSpaceDE w:val="0"/>
        <w:autoSpaceDN w:val="0"/>
        <w:adjustRightInd w:val="0"/>
        <w:spacing w:line="276" w:lineRule="auto"/>
        <w:ind w:firstLine="284"/>
        <w:rPr>
          <w:rFonts w:eastAsia="Calibri"/>
          <w:szCs w:val="20"/>
          <w:lang w:bidi="fa-IR"/>
        </w:rPr>
      </w:pPr>
    </w:p>
    <w:p w14:paraId="678EDE89" w14:textId="0308DDD0" w:rsidR="00E4444A" w:rsidRPr="00E4444A" w:rsidRDefault="00E4444A" w:rsidP="00E4444A">
      <w:pPr>
        <w:autoSpaceDE w:val="0"/>
        <w:autoSpaceDN w:val="0"/>
        <w:adjustRightInd w:val="0"/>
        <w:spacing w:line="276" w:lineRule="auto"/>
        <w:rPr>
          <w:rFonts w:eastAsia="Calibri"/>
          <w:szCs w:val="20"/>
          <w:lang w:bidi="fa-IR"/>
        </w:rPr>
      </w:pPr>
    </w:p>
    <w:p w14:paraId="155A6330" w14:textId="77777777" w:rsidR="00E4444A" w:rsidRDefault="00E4444A" w:rsidP="00E4444A">
      <w:pPr>
        <w:spacing w:line="276" w:lineRule="auto"/>
        <w:rPr>
          <w:rFonts w:eastAsia="Calibri"/>
          <w:b/>
          <w:bCs/>
          <w:sz w:val="22"/>
        </w:rPr>
      </w:pPr>
    </w:p>
    <w:sectPr w:rsidR="00E4444A" w:rsidSect="00E36206">
      <w:type w:val="continuous"/>
      <w:pgSz w:w="11910" w:h="16840"/>
      <w:pgMar w:top="460" w:right="992" w:bottom="280" w:left="992" w:header="720" w:footer="720"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F40B5" w14:textId="77777777" w:rsidR="009C5547" w:rsidRDefault="009C5547">
      <w:r>
        <w:separator/>
      </w:r>
    </w:p>
  </w:endnote>
  <w:endnote w:type="continuationSeparator" w:id="0">
    <w:p w14:paraId="5F2A4FF5" w14:textId="77777777" w:rsidR="009C5547" w:rsidRDefault="009C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 Nazanin">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Linux Libertine">
    <w:altName w:val="Times New Roman"/>
    <w:charset w:val="00"/>
    <w:family w:val="auto"/>
    <w:pitch w:val="variable"/>
    <w:sig w:usb0="E0000AFF" w:usb1="5000E5FB" w:usb2="00000020" w:usb3="00000000" w:csb0="000001B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sr8">
    <w:altName w:val="MS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9DC5" w14:textId="580A419A" w:rsidR="007F716E" w:rsidRPr="00B33084" w:rsidRDefault="00B33084" w:rsidP="00D70B7D">
    <w:pPr>
      <w:tabs>
        <w:tab w:val="center" w:pos="4252"/>
        <w:tab w:val="right" w:pos="8504"/>
      </w:tabs>
      <w:spacing w:line="276" w:lineRule="auto"/>
      <w:jc w:val="left"/>
      <w:rPr>
        <w:rFonts w:eastAsia="Calibri"/>
      </w:rPr>
    </w:pPr>
    <w:r w:rsidRPr="007F716E">
      <w:rPr>
        <w:rFonts w:ascii="Calibri" w:eastAsia="Calibri" w:hAnsi="Calibri"/>
        <w:noProof/>
        <w:color w:val="5B9BD5"/>
        <w:sz w:val="2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DD40CF8" wp14:editId="7B026C84">
          <wp:extent cx="139700" cy="139700"/>
          <wp:effectExtent l="0" t="0" r="0" b="0"/>
          <wp:docPr id="1652480056" name="Picture 165248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ناساگر اشیاء دیجیتال - ویکی‌پدیا، دانشنامهٔ آزا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hyperlink r:id="rId2" w:history="1">
      <w:r w:rsidR="00D70B7D" w:rsidRPr="00D70B7D">
        <w:rPr>
          <w:rStyle w:val="Hyperlink"/>
          <w:rFonts w:eastAsia="Calibri"/>
          <w:sz w:val="16"/>
          <w:szCs w:val="14"/>
          <w:lang w:val="pt-BR"/>
        </w:rPr>
        <w:t>10.57647/</w:t>
      </w:r>
      <w:r w:rsidR="00983C1C" w:rsidRPr="00983C1C">
        <w:rPr>
          <w:rStyle w:val="Hyperlink"/>
          <w:rFonts w:eastAsia="Calibri"/>
          <w:sz w:val="16"/>
          <w:szCs w:val="14"/>
          <w:lang w:val="pt-BR"/>
        </w:rPr>
        <w:t>jsaeb</w:t>
      </w:r>
      <w:r w:rsidR="00D70B7D" w:rsidRPr="00D70B7D">
        <w:rPr>
          <w:rStyle w:val="Hyperlink"/>
          <w:rFonts w:eastAsia="Calibri"/>
          <w:sz w:val="16"/>
          <w:szCs w:val="14"/>
          <w:lang w:val="pt-BR"/>
        </w:rPr>
        <w:t>.2026.0</w:t>
      </w:r>
      <w:r w:rsidR="00922CDA">
        <w:rPr>
          <w:rStyle w:val="Hyperlink"/>
          <w:rFonts w:eastAsia="Calibri"/>
          <w:sz w:val="16"/>
          <w:szCs w:val="14"/>
          <w:lang w:val="pt-BR"/>
        </w:rPr>
        <w:t>1</w:t>
      </w:r>
      <w:r w:rsidR="00D70B7D" w:rsidRPr="00D70B7D">
        <w:rPr>
          <w:rStyle w:val="Hyperlink"/>
          <w:rFonts w:eastAsia="Calibri"/>
          <w:sz w:val="16"/>
          <w:szCs w:val="14"/>
          <w:lang w:val="pt-BR"/>
        </w:rPr>
        <w:t>01.0</w:t>
      </w:r>
      <w:r w:rsidR="008842BF">
        <w:rPr>
          <w:rStyle w:val="Hyperlink"/>
          <w:rFonts w:eastAsia="Calibri"/>
          <w:sz w:val="16"/>
          <w:szCs w:val="14"/>
          <w:lang w:val="pt-BR"/>
        </w:rPr>
        <w:t>4</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2BF0" w14:textId="73B9AD0E" w:rsidR="00B33084" w:rsidRDefault="00B33084" w:rsidP="00D70B7D">
    <w:pPr>
      <w:tabs>
        <w:tab w:val="center" w:pos="4252"/>
        <w:tab w:val="right" w:pos="8504"/>
      </w:tabs>
      <w:spacing w:line="276" w:lineRule="auto"/>
      <w:jc w:val="left"/>
    </w:pPr>
    <w:r w:rsidRPr="007F716E">
      <w:rPr>
        <w:rFonts w:ascii="Calibri" w:eastAsia="Calibri" w:hAnsi="Calibri"/>
        <w:noProof/>
        <w:color w:val="5B9BD5"/>
        <w:sz w:val="2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9980ADB" wp14:editId="38E55B1D">
          <wp:extent cx="139700" cy="139700"/>
          <wp:effectExtent l="0" t="0" r="0" b="0"/>
          <wp:docPr id="1252648173" name="Picture 125264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ناساگر اشیاء دیجیتال - ویکی‌پدیا، دانشنامهٔ آزا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hyperlink r:id="rId2" w:history="1">
      <w:r w:rsidR="00D70B7D" w:rsidRPr="00D70B7D">
        <w:rPr>
          <w:rStyle w:val="Hyperlink"/>
          <w:rFonts w:eastAsia="Calibri"/>
          <w:sz w:val="16"/>
          <w:szCs w:val="14"/>
          <w:lang w:val="pt-BR"/>
        </w:rPr>
        <w:t>10.57647/jee.2026.0</w:t>
      </w:r>
      <w:r w:rsidR="00922CDA">
        <w:rPr>
          <w:rStyle w:val="Hyperlink"/>
          <w:rFonts w:eastAsia="Calibri"/>
          <w:sz w:val="16"/>
          <w:szCs w:val="14"/>
          <w:lang w:val="pt-BR"/>
        </w:rPr>
        <w:t>1</w:t>
      </w:r>
      <w:r w:rsidR="00D70B7D" w:rsidRPr="00D70B7D">
        <w:rPr>
          <w:rStyle w:val="Hyperlink"/>
          <w:rFonts w:eastAsia="Calibri"/>
          <w:sz w:val="16"/>
          <w:szCs w:val="14"/>
          <w:lang w:val="pt-BR"/>
        </w:rPr>
        <w:t>01.0</w:t>
      </w:r>
      <w:r w:rsidR="008842BF">
        <w:rPr>
          <w:rStyle w:val="Hyperlink"/>
          <w:rFonts w:eastAsia="Calibri"/>
          <w:sz w:val="16"/>
          <w:szCs w:val="14"/>
          <w:lang w:val="pt-BR"/>
        </w:rPr>
        <w:t>4</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B8B9" w14:textId="26E4771B" w:rsidR="00B33084" w:rsidRDefault="00B33084" w:rsidP="00D70B7D">
    <w:pPr>
      <w:tabs>
        <w:tab w:val="center" w:pos="4252"/>
        <w:tab w:val="right" w:pos="8504"/>
      </w:tabs>
      <w:spacing w:line="276" w:lineRule="auto"/>
      <w:jc w:val="left"/>
    </w:pPr>
    <w:r w:rsidRPr="007F716E">
      <w:rPr>
        <w:rFonts w:ascii="Calibri" w:eastAsia="Calibri" w:hAnsi="Calibri"/>
        <w:noProof/>
        <w:color w:val="5B9BD5"/>
        <w:sz w:val="2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CD3AAAD" wp14:editId="5F47B50B">
          <wp:extent cx="139700" cy="139700"/>
          <wp:effectExtent l="0" t="0" r="0" b="0"/>
          <wp:docPr id="1990634456" name="Picture 199063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ناساگر اشیاء دیجیتال - ویکی‌پدیا، دانشنامهٔ آزا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hyperlink r:id="rId2" w:history="1">
      <w:r w:rsidR="00D70B7D" w:rsidRPr="00D70B7D">
        <w:rPr>
          <w:rStyle w:val="Hyperlink"/>
          <w:rFonts w:eastAsia="Calibri"/>
          <w:sz w:val="16"/>
          <w:szCs w:val="14"/>
          <w:lang w:val="pt-BR"/>
        </w:rPr>
        <w:t>10.57647/</w:t>
      </w:r>
      <w:r w:rsidR="00983C1C" w:rsidRPr="00983C1C">
        <w:rPr>
          <w:rStyle w:val="Hyperlink"/>
          <w:rFonts w:eastAsia="Calibri"/>
          <w:sz w:val="16"/>
          <w:szCs w:val="14"/>
          <w:lang w:val="pt-BR"/>
        </w:rPr>
        <w:t>jsaeb</w:t>
      </w:r>
      <w:r w:rsidR="00D70B7D" w:rsidRPr="00D70B7D">
        <w:rPr>
          <w:rStyle w:val="Hyperlink"/>
          <w:rFonts w:eastAsia="Calibri"/>
          <w:sz w:val="16"/>
          <w:szCs w:val="14"/>
          <w:lang w:val="pt-BR"/>
        </w:rPr>
        <w:t>.2026.0</w:t>
      </w:r>
      <w:r w:rsidR="00922CDA">
        <w:rPr>
          <w:rStyle w:val="Hyperlink"/>
          <w:rFonts w:eastAsia="Calibri"/>
          <w:sz w:val="16"/>
          <w:szCs w:val="14"/>
          <w:lang w:val="pt-BR"/>
        </w:rPr>
        <w:t>1</w:t>
      </w:r>
      <w:r w:rsidR="00D70B7D" w:rsidRPr="00D70B7D">
        <w:rPr>
          <w:rStyle w:val="Hyperlink"/>
          <w:rFonts w:eastAsia="Calibri"/>
          <w:sz w:val="16"/>
          <w:szCs w:val="14"/>
          <w:lang w:val="pt-BR"/>
        </w:rPr>
        <w:t>01.0</w:t>
      </w:r>
      <w:r w:rsidR="008842BF">
        <w:rPr>
          <w:rStyle w:val="Hyperlink"/>
          <w:rFonts w:eastAsia="Calibri"/>
          <w:sz w:val="16"/>
          <w:szCs w:val="14"/>
          <w:lang w:val="pt-BR"/>
        </w:rPr>
        <w:t>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68CAE" w14:textId="77777777" w:rsidR="009C5547" w:rsidRDefault="009C5547">
      <w:r>
        <w:separator/>
      </w:r>
    </w:p>
  </w:footnote>
  <w:footnote w:type="continuationSeparator" w:id="0">
    <w:p w14:paraId="59B72ADF" w14:textId="77777777" w:rsidR="009C5547" w:rsidRDefault="009C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A6FA" w14:textId="6E2D5BC1" w:rsidR="007F5A45" w:rsidRDefault="007F5A45" w:rsidP="00CC38A7">
    <w:pPr>
      <w:pStyle w:val="BodyText"/>
      <w:spacing w:line="14" w:lineRule="auto"/>
      <w:rPr>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4B55" w14:textId="77777777" w:rsidR="001534D2" w:rsidRDefault="001534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232F" w14:textId="7059676A" w:rsidR="007F5A45" w:rsidRDefault="003B7D67" w:rsidP="00AE2723">
    <w:pPr>
      <w:pStyle w:val="BodyText"/>
      <w:ind w:left="4" w:right="4"/>
      <w:jc w:val="center"/>
    </w:pPr>
    <w:r w:rsidRPr="00922CDA">
      <w:rPr>
        <w:noProof/>
      </w:rPr>
      <w:drawing>
        <wp:anchor distT="0" distB="0" distL="0" distR="0" simplePos="0" relativeHeight="251668480" behindDoc="0" locked="0" layoutInCell="1" allowOverlap="1" wp14:anchorId="21A98468" wp14:editId="6125920E">
          <wp:simplePos x="0" y="0"/>
          <wp:positionH relativeFrom="page">
            <wp:posOffset>660400</wp:posOffset>
          </wp:positionH>
          <wp:positionV relativeFrom="paragraph">
            <wp:posOffset>322</wp:posOffset>
          </wp:positionV>
          <wp:extent cx="949325" cy="1186806"/>
          <wp:effectExtent l="0" t="0" r="3175" b="0"/>
          <wp:wrapNone/>
          <wp:docPr id="164670886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6708867" name="Image 1"/>
                  <pic:cNvPicPr/>
                </pic:nvPicPr>
                <pic:blipFill>
                  <a:blip r:embed="rId1">
                    <a:extLst>
                      <a:ext uri="{28A0092B-C50C-407E-A947-70E740481C1C}">
                        <a14:useLocalDpi xmlns:a14="http://schemas.microsoft.com/office/drawing/2010/main" val="0"/>
                      </a:ext>
                    </a:extLst>
                  </a:blip>
                  <a:stretch>
                    <a:fillRect/>
                  </a:stretch>
                </pic:blipFill>
                <pic:spPr>
                  <a:xfrm>
                    <a:off x="0" y="0"/>
                    <a:ext cx="949325" cy="1186806"/>
                  </a:xfrm>
                  <a:prstGeom prst="rect">
                    <a:avLst/>
                  </a:prstGeom>
                </pic:spPr>
              </pic:pic>
            </a:graphicData>
          </a:graphic>
        </wp:anchor>
      </w:drawing>
    </w:r>
    <w:r w:rsidR="004501EC" w:rsidRPr="00922CDA">
      <w:rPr>
        <w:i/>
        <w:iCs/>
        <w:noProof/>
        <w:sz w:val="16"/>
        <w:szCs w:val="16"/>
      </w:rPr>
      <w:t xml:space="preserve"> </w:t>
    </w:r>
    <w:r w:rsidR="004501EC" w:rsidRPr="00922CDA">
      <w:t>J. Sus. Agri. Env. Bio</w:t>
    </w:r>
    <w:r w:rsidR="004501EC" w:rsidRPr="00922CDA">
      <w:rPr>
        <w:noProof/>
      </w:rPr>
      <w:t>.,</w:t>
    </w:r>
    <w:r w:rsidR="004501EC" w:rsidRPr="00922CDA">
      <w:t xml:space="preserve"> </w:t>
    </w:r>
    <w:r w:rsidR="007F716E" w:rsidRPr="00922CDA">
      <w:t>2026;</w:t>
    </w:r>
    <w:r w:rsidR="007F5A45" w:rsidRPr="00922CDA">
      <w:rPr>
        <w:noProof/>
      </w:rPr>
      <mc:AlternateContent>
        <mc:Choice Requires="wpg">
          <w:drawing>
            <wp:anchor distT="0" distB="0" distL="0" distR="0" simplePos="0" relativeHeight="251669504" behindDoc="0" locked="0" layoutInCell="1" allowOverlap="1" wp14:anchorId="37D6DD9D" wp14:editId="61A99710">
              <wp:simplePos x="0" y="0"/>
              <wp:positionH relativeFrom="page">
                <wp:posOffset>5901370</wp:posOffset>
              </wp:positionH>
              <wp:positionV relativeFrom="paragraph">
                <wp:posOffset>252251</wp:posOffset>
              </wp:positionV>
              <wp:extent cx="939165" cy="6527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652780"/>
                        <a:chOff x="0" y="0"/>
                        <a:chExt cx="939165" cy="652780"/>
                      </a:xfrm>
                    </wpg:grpSpPr>
                    <wps:wsp>
                      <wps:cNvPr id="3" name="Graphic 3"/>
                      <wps:cNvSpPr/>
                      <wps:spPr>
                        <a:xfrm>
                          <a:off x="0" y="239721"/>
                          <a:ext cx="346710" cy="409575"/>
                        </a:xfrm>
                        <a:custGeom>
                          <a:avLst/>
                          <a:gdLst/>
                          <a:ahLst/>
                          <a:cxnLst/>
                          <a:rect l="l" t="t" r="r" b="b"/>
                          <a:pathLst>
                            <a:path w="346710" h="409575">
                              <a:moveTo>
                                <a:pt x="346168" y="409345"/>
                              </a:moveTo>
                              <a:lnTo>
                                <a:pt x="0" y="406747"/>
                              </a:lnTo>
                              <a:lnTo>
                                <a:pt x="0" y="0"/>
                              </a:lnTo>
                              <a:lnTo>
                                <a:pt x="81350" y="0"/>
                              </a:lnTo>
                              <a:lnTo>
                                <a:pt x="81350" y="314812"/>
                              </a:lnTo>
                              <a:lnTo>
                                <a:pt x="85632" y="320795"/>
                              </a:lnTo>
                              <a:lnTo>
                                <a:pt x="346168" y="409345"/>
                              </a:lnTo>
                              <a:close/>
                            </a:path>
                          </a:pathLst>
                        </a:custGeom>
                        <a:solidFill>
                          <a:srgbClr val="0D2679"/>
                        </a:solidFill>
                      </wps:spPr>
                      <wps:bodyPr wrap="square" lIns="0" tIns="0" rIns="0" bIns="0" rtlCol="0">
                        <a:prstTxWarp prst="textNoShape">
                          <a:avLst/>
                        </a:prstTxWarp>
                        <a:noAutofit/>
                      </wps:bodyPr>
                    </wps:wsp>
                    <wps:wsp>
                      <wps:cNvPr id="4" name="Graphic 4"/>
                      <wps:cNvSpPr/>
                      <wps:spPr>
                        <a:xfrm>
                          <a:off x="96926" y="115968"/>
                          <a:ext cx="304800" cy="534035"/>
                        </a:xfrm>
                        <a:custGeom>
                          <a:avLst/>
                          <a:gdLst/>
                          <a:ahLst/>
                          <a:cxnLst/>
                          <a:rect l="l" t="t" r="r" b="b"/>
                          <a:pathLst>
                            <a:path w="304800" h="534035">
                              <a:moveTo>
                                <a:pt x="304628" y="533963"/>
                              </a:moveTo>
                              <a:lnTo>
                                <a:pt x="0" y="432709"/>
                              </a:lnTo>
                              <a:lnTo>
                                <a:pt x="1727" y="0"/>
                              </a:lnTo>
                              <a:lnTo>
                                <a:pt x="95194" y="36347"/>
                              </a:lnTo>
                              <a:lnTo>
                                <a:pt x="96039" y="327526"/>
                              </a:lnTo>
                              <a:lnTo>
                                <a:pt x="96052" y="332244"/>
                              </a:lnTo>
                              <a:lnTo>
                                <a:pt x="97992" y="336758"/>
                              </a:lnTo>
                              <a:lnTo>
                                <a:pt x="304628" y="533963"/>
                              </a:lnTo>
                              <a:close/>
                            </a:path>
                          </a:pathLst>
                        </a:custGeom>
                        <a:solidFill>
                          <a:srgbClr val="60B6FF"/>
                        </a:solidFill>
                      </wps:spPr>
                      <wps:bodyPr wrap="square" lIns="0" tIns="0" rIns="0" bIns="0" rtlCol="0">
                        <a:prstTxWarp prst="textNoShape">
                          <a:avLst/>
                        </a:prstTxWarp>
                        <a:noAutofit/>
                      </wps:bodyPr>
                    </wps:wsp>
                    <wps:wsp>
                      <wps:cNvPr id="5" name="Graphic 5"/>
                      <wps:cNvSpPr/>
                      <wps:spPr>
                        <a:xfrm>
                          <a:off x="207701" y="0"/>
                          <a:ext cx="235585" cy="650240"/>
                        </a:xfrm>
                        <a:custGeom>
                          <a:avLst/>
                          <a:gdLst/>
                          <a:ahLst/>
                          <a:cxnLst/>
                          <a:rect l="l" t="t" r="r" b="b"/>
                          <a:pathLst>
                            <a:path w="235585" h="650240">
                              <a:moveTo>
                                <a:pt x="231932" y="649926"/>
                              </a:moveTo>
                              <a:lnTo>
                                <a:pt x="215486" y="649926"/>
                              </a:lnTo>
                              <a:lnTo>
                                <a:pt x="0" y="443960"/>
                              </a:lnTo>
                              <a:lnTo>
                                <a:pt x="0" y="0"/>
                              </a:lnTo>
                              <a:lnTo>
                                <a:pt x="235388" y="232795"/>
                              </a:lnTo>
                              <a:lnTo>
                                <a:pt x="234525" y="319336"/>
                              </a:lnTo>
                              <a:lnTo>
                                <a:pt x="224491" y="323989"/>
                              </a:lnTo>
                              <a:lnTo>
                                <a:pt x="202288" y="339676"/>
                              </a:lnTo>
                              <a:lnTo>
                                <a:pt x="179760" y="368993"/>
                              </a:lnTo>
                              <a:lnTo>
                                <a:pt x="168753" y="414535"/>
                              </a:lnTo>
                              <a:lnTo>
                                <a:pt x="177896" y="460889"/>
                              </a:lnTo>
                              <a:lnTo>
                                <a:pt x="199695" y="491990"/>
                              </a:lnTo>
                              <a:lnTo>
                                <a:pt x="221818" y="509459"/>
                              </a:lnTo>
                              <a:lnTo>
                                <a:pt x="231932" y="514920"/>
                              </a:lnTo>
                              <a:lnTo>
                                <a:pt x="231932" y="649926"/>
                              </a:lnTo>
                              <a:close/>
                            </a:path>
                          </a:pathLst>
                        </a:custGeom>
                        <a:solidFill>
                          <a:srgbClr val="F2745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2" cstate="print"/>
                        <a:stretch>
                          <a:fillRect/>
                        </a:stretch>
                      </pic:blipFill>
                      <pic:spPr>
                        <a:xfrm>
                          <a:off x="470794" y="538075"/>
                          <a:ext cx="467807" cy="114655"/>
                        </a:xfrm>
                        <a:prstGeom prst="rect">
                          <a:avLst/>
                        </a:prstGeom>
                      </pic:spPr>
                    </pic:pic>
                    <wps:wsp>
                      <wps:cNvPr id="7" name="Graphic 7"/>
                      <wps:cNvSpPr/>
                      <wps:spPr>
                        <a:xfrm>
                          <a:off x="592634" y="335682"/>
                          <a:ext cx="24130" cy="161925"/>
                        </a:xfrm>
                        <a:custGeom>
                          <a:avLst/>
                          <a:gdLst/>
                          <a:ahLst/>
                          <a:cxnLst/>
                          <a:rect l="l" t="t" r="r" b="b"/>
                          <a:pathLst>
                            <a:path w="24130" h="161925">
                              <a:moveTo>
                                <a:pt x="23600" y="161750"/>
                              </a:moveTo>
                              <a:lnTo>
                                <a:pt x="0" y="161750"/>
                              </a:lnTo>
                              <a:lnTo>
                                <a:pt x="0" y="0"/>
                              </a:lnTo>
                              <a:lnTo>
                                <a:pt x="23600" y="0"/>
                              </a:lnTo>
                              <a:lnTo>
                                <a:pt x="23600" y="161750"/>
                              </a:lnTo>
                              <a:close/>
                            </a:path>
                          </a:pathLst>
                        </a:custGeom>
                        <a:solidFill>
                          <a:srgbClr val="282869"/>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3" cstate="print"/>
                        <a:stretch>
                          <a:fillRect/>
                        </a:stretch>
                      </pic:blipFill>
                      <pic:spPr>
                        <a:xfrm>
                          <a:off x="645020" y="332511"/>
                          <a:ext cx="277454" cy="166450"/>
                        </a:xfrm>
                        <a:prstGeom prst="rect">
                          <a:avLst/>
                        </a:prstGeom>
                      </pic:spPr>
                    </pic:pic>
                    <wps:wsp>
                      <wps:cNvPr id="9" name="Graphic 9"/>
                      <wps:cNvSpPr/>
                      <wps:spPr>
                        <a:xfrm>
                          <a:off x="393200" y="326835"/>
                          <a:ext cx="184150" cy="184150"/>
                        </a:xfrm>
                        <a:custGeom>
                          <a:avLst/>
                          <a:gdLst/>
                          <a:ahLst/>
                          <a:cxnLst/>
                          <a:rect l="l" t="t" r="r" b="b"/>
                          <a:pathLst>
                            <a:path w="184150" h="184150">
                              <a:moveTo>
                                <a:pt x="92030" y="184061"/>
                              </a:moveTo>
                              <a:lnTo>
                                <a:pt x="56208" y="176829"/>
                              </a:lnTo>
                              <a:lnTo>
                                <a:pt x="26955" y="157106"/>
                              </a:lnTo>
                              <a:lnTo>
                                <a:pt x="7232" y="127853"/>
                              </a:lnTo>
                              <a:lnTo>
                                <a:pt x="0" y="92031"/>
                              </a:lnTo>
                              <a:lnTo>
                                <a:pt x="7232" y="56208"/>
                              </a:lnTo>
                              <a:lnTo>
                                <a:pt x="26955" y="26955"/>
                              </a:lnTo>
                              <a:lnTo>
                                <a:pt x="56208" y="7232"/>
                              </a:lnTo>
                              <a:lnTo>
                                <a:pt x="92030" y="0"/>
                              </a:lnTo>
                              <a:lnTo>
                                <a:pt x="127852" y="7232"/>
                              </a:lnTo>
                              <a:lnTo>
                                <a:pt x="137595" y="13800"/>
                              </a:lnTo>
                              <a:lnTo>
                                <a:pt x="92030" y="13800"/>
                              </a:lnTo>
                              <a:lnTo>
                                <a:pt x="61609" y="19958"/>
                              </a:lnTo>
                              <a:lnTo>
                                <a:pt x="36738" y="36740"/>
                              </a:lnTo>
                              <a:lnTo>
                                <a:pt x="19956" y="61610"/>
                              </a:lnTo>
                              <a:lnTo>
                                <a:pt x="13798" y="92031"/>
                              </a:lnTo>
                              <a:lnTo>
                                <a:pt x="19956" y="122453"/>
                              </a:lnTo>
                              <a:lnTo>
                                <a:pt x="36738" y="147323"/>
                              </a:lnTo>
                              <a:lnTo>
                                <a:pt x="61609" y="164105"/>
                              </a:lnTo>
                              <a:lnTo>
                                <a:pt x="92030" y="170263"/>
                              </a:lnTo>
                              <a:lnTo>
                                <a:pt x="137591" y="170263"/>
                              </a:lnTo>
                              <a:lnTo>
                                <a:pt x="127852" y="176829"/>
                              </a:lnTo>
                              <a:lnTo>
                                <a:pt x="92030" y="184061"/>
                              </a:lnTo>
                              <a:close/>
                            </a:path>
                            <a:path w="184150" h="184150">
                              <a:moveTo>
                                <a:pt x="137591" y="170263"/>
                              </a:moveTo>
                              <a:lnTo>
                                <a:pt x="92030" y="170263"/>
                              </a:lnTo>
                              <a:lnTo>
                                <a:pt x="122451" y="164105"/>
                              </a:lnTo>
                              <a:lnTo>
                                <a:pt x="147322" y="147323"/>
                              </a:lnTo>
                              <a:lnTo>
                                <a:pt x="164105" y="122453"/>
                              </a:lnTo>
                              <a:lnTo>
                                <a:pt x="170263" y="92031"/>
                              </a:lnTo>
                              <a:lnTo>
                                <a:pt x="164105" y="61610"/>
                              </a:lnTo>
                              <a:lnTo>
                                <a:pt x="147322" y="36740"/>
                              </a:lnTo>
                              <a:lnTo>
                                <a:pt x="122451" y="19958"/>
                              </a:lnTo>
                              <a:lnTo>
                                <a:pt x="92030" y="13800"/>
                              </a:lnTo>
                              <a:lnTo>
                                <a:pt x="137595" y="13800"/>
                              </a:lnTo>
                              <a:lnTo>
                                <a:pt x="157105" y="26955"/>
                              </a:lnTo>
                              <a:lnTo>
                                <a:pt x="176828" y="56208"/>
                              </a:lnTo>
                              <a:lnTo>
                                <a:pt x="184060" y="92031"/>
                              </a:lnTo>
                              <a:lnTo>
                                <a:pt x="176828" y="127853"/>
                              </a:lnTo>
                              <a:lnTo>
                                <a:pt x="157105" y="157106"/>
                              </a:lnTo>
                              <a:lnTo>
                                <a:pt x="137591" y="170263"/>
                              </a:lnTo>
                              <a:close/>
                            </a:path>
                          </a:pathLst>
                        </a:custGeom>
                        <a:solidFill>
                          <a:srgbClr val="282869"/>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4" cstate="print"/>
                        <a:stretch>
                          <a:fillRect/>
                        </a:stretch>
                      </pic:blipFill>
                      <pic:spPr>
                        <a:xfrm>
                          <a:off x="416617" y="349784"/>
                          <a:ext cx="136600" cy="136600"/>
                        </a:xfrm>
                        <a:prstGeom prst="rect">
                          <a:avLst/>
                        </a:prstGeom>
                      </pic:spPr>
                    </pic:pic>
                    <pic:pic xmlns:pic="http://schemas.openxmlformats.org/drawingml/2006/picture">
                      <pic:nvPicPr>
                        <pic:cNvPr id="11" name="Image 11"/>
                        <pic:cNvPicPr/>
                      </pic:nvPicPr>
                      <pic:blipFill>
                        <a:blip r:embed="rId5" cstate="print"/>
                        <a:stretch>
                          <a:fillRect/>
                        </a:stretch>
                      </pic:blipFill>
                      <pic:spPr>
                        <a:xfrm>
                          <a:off x="417389" y="351024"/>
                          <a:ext cx="131066" cy="134574"/>
                        </a:xfrm>
                        <a:prstGeom prst="rect">
                          <a:avLst/>
                        </a:prstGeom>
                      </pic:spPr>
                    </pic:pic>
                    <pic:pic xmlns:pic="http://schemas.openxmlformats.org/drawingml/2006/picture">
                      <pic:nvPicPr>
                        <pic:cNvPr id="12" name="Image 12"/>
                        <pic:cNvPicPr/>
                      </pic:nvPicPr>
                      <pic:blipFill>
                        <a:blip r:embed="rId6" cstate="print"/>
                        <a:stretch>
                          <a:fillRect/>
                        </a:stretch>
                      </pic:blipFill>
                      <pic:spPr>
                        <a:xfrm>
                          <a:off x="436875" y="426239"/>
                          <a:ext cx="28303" cy="28302"/>
                        </a:xfrm>
                        <a:prstGeom prst="rect">
                          <a:avLst/>
                        </a:prstGeom>
                      </pic:spPr>
                    </pic:pic>
                    <wps:wsp>
                      <wps:cNvPr id="13" name="Graphic 13"/>
                      <wps:cNvSpPr/>
                      <wps:spPr>
                        <a:xfrm>
                          <a:off x="428653" y="348064"/>
                          <a:ext cx="110489" cy="127000"/>
                        </a:xfrm>
                        <a:custGeom>
                          <a:avLst/>
                          <a:gdLst/>
                          <a:ahLst/>
                          <a:cxnLst/>
                          <a:rect l="l" t="t" r="r" b="b"/>
                          <a:pathLst>
                            <a:path w="110489" h="127000">
                              <a:moveTo>
                                <a:pt x="5740" y="77317"/>
                              </a:moveTo>
                              <a:lnTo>
                                <a:pt x="2501" y="80556"/>
                              </a:lnTo>
                              <a:lnTo>
                                <a:pt x="0" y="86156"/>
                              </a:lnTo>
                              <a:lnTo>
                                <a:pt x="0" y="91186"/>
                              </a:lnTo>
                              <a:lnTo>
                                <a:pt x="1549" y="83540"/>
                              </a:lnTo>
                              <a:lnTo>
                                <a:pt x="5740" y="77317"/>
                              </a:lnTo>
                              <a:close/>
                            </a:path>
                            <a:path w="110489" h="127000">
                              <a:moveTo>
                                <a:pt x="7366" y="108966"/>
                              </a:moveTo>
                              <a:lnTo>
                                <a:pt x="5715" y="107315"/>
                              </a:lnTo>
                              <a:lnTo>
                                <a:pt x="6388" y="108318"/>
                              </a:lnTo>
                              <a:lnTo>
                                <a:pt x="7366" y="108966"/>
                              </a:lnTo>
                              <a:close/>
                            </a:path>
                            <a:path w="110489" h="127000">
                              <a:moveTo>
                                <a:pt x="7391" y="75679"/>
                              </a:moveTo>
                              <a:lnTo>
                                <a:pt x="6388" y="76352"/>
                              </a:lnTo>
                              <a:lnTo>
                                <a:pt x="5740" y="77317"/>
                              </a:lnTo>
                              <a:lnTo>
                                <a:pt x="7391" y="75679"/>
                              </a:lnTo>
                              <a:close/>
                            </a:path>
                            <a:path w="110489" h="127000">
                              <a:moveTo>
                                <a:pt x="23495" y="114706"/>
                              </a:moveTo>
                              <a:lnTo>
                                <a:pt x="21247" y="114706"/>
                              </a:lnTo>
                              <a:lnTo>
                                <a:pt x="22364" y="114935"/>
                              </a:lnTo>
                              <a:lnTo>
                                <a:pt x="23495" y="114706"/>
                              </a:lnTo>
                              <a:close/>
                            </a:path>
                            <a:path w="110489" h="127000">
                              <a:moveTo>
                                <a:pt x="23495" y="69951"/>
                              </a:moveTo>
                              <a:lnTo>
                                <a:pt x="22364" y="69735"/>
                              </a:lnTo>
                              <a:lnTo>
                                <a:pt x="21247" y="69951"/>
                              </a:lnTo>
                              <a:lnTo>
                                <a:pt x="23495" y="69951"/>
                              </a:lnTo>
                              <a:close/>
                            </a:path>
                            <a:path w="110489" h="127000">
                              <a:moveTo>
                                <a:pt x="37236" y="20726"/>
                              </a:moveTo>
                              <a:lnTo>
                                <a:pt x="37071" y="20726"/>
                              </a:lnTo>
                              <a:lnTo>
                                <a:pt x="35115" y="21513"/>
                              </a:lnTo>
                              <a:lnTo>
                                <a:pt x="37236" y="20726"/>
                              </a:lnTo>
                              <a:close/>
                            </a:path>
                            <a:path w="110489" h="127000">
                              <a:moveTo>
                                <a:pt x="37363" y="75679"/>
                              </a:moveTo>
                              <a:lnTo>
                                <a:pt x="34137" y="72453"/>
                              </a:lnTo>
                              <a:lnTo>
                                <a:pt x="28549" y="69951"/>
                              </a:lnTo>
                              <a:lnTo>
                                <a:pt x="23495" y="69951"/>
                              </a:lnTo>
                              <a:lnTo>
                                <a:pt x="31165" y="71513"/>
                              </a:lnTo>
                              <a:lnTo>
                                <a:pt x="37363" y="75679"/>
                              </a:lnTo>
                              <a:close/>
                            </a:path>
                            <a:path w="110489" h="127000">
                              <a:moveTo>
                                <a:pt x="39001" y="77317"/>
                              </a:moveTo>
                              <a:lnTo>
                                <a:pt x="38354" y="76352"/>
                              </a:lnTo>
                              <a:lnTo>
                                <a:pt x="37363" y="75679"/>
                              </a:lnTo>
                              <a:lnTo>
                                <a:pt x="39001" y="77317"/>
                              </a:lnTo>
                              <a:close/>
                            </a:path>
                            <a:path w="110489" h="127000">
                              <a:moveTo>
                                <a:pt x="39027" y="107315"/>
                              </a:moveTo>
                              <a:lnTo>
                                <a:pt x="37388" y="108966"/>
                              </a:lnTo>
                              <a:lnTo>
                                <a:pt x="38354" y="108318"/>
                              </a:lnTo>
                              <a:lnTo>
                                <a:pt x="39027" y="107315"/>
                              </a:lnTo>
                              <a:close/>
                            </a:path>
                            <a:path w="110489" h="127000">
                              <a:moveTo>
                                <a:pt x="41948" y="5346"/>
                              </a:moveTo>
                              <a:lnTo>
                                <a:pt x="40944" y="2654"/>
                              </a:lnTo>
                              <a:lnTo>
                                <a:pt x="35153" y="0"/>
                              </a:lnTo>
                              <a:lnTo>
                                <a:pt x="32512" y="990"/>
                              </a:lnTo>
                              <a:lnTo>
                                <a:pt x="31013" y="990"/>
                              </a:lnTo>
                              <a:lnTo>
                                <a:pt x="35280" y="1257"/>
                              </a:lnTo>
                              <a:lnTo>
                                <a:pt x="39916" y="3378"/>
                              </a:lnTo>
                              <a:lnTo>
                                <a:pt x="41427" y="4914"/>
                              </a:lnTo>
                              <a:lnTo>
                                <a:pt x="41948" y="5346"/>
                              </a:lnTo>
                              <a:close/>
                            </a:path>
                            <a:path w="110489" h="127000">
                              <a:moveTo>
                                <a:pt x="44831" y="13081"/>
                              </a:moveTo>
                              <a:lnTo>
                                <a:pt x="44551" y="12319"/>
                              </a:lnTo>
                              <a:lnTo>
                                <a:pt x="43751" y="10452"/>
                              </a:lnTo>
                              <a:lnTo>
                                <a:pt x="43637" y="12319"/>
                              </a:lnTo>
                              <a:lnTo>
                                <a:pt x="43573" y="13208"/>
                              </a:lnTo>
                              <a:lnTo>
                                <a:pt x="41452" y="17856"/>
                              </a:lnTo>
                              <a:lnTo>
                                <a:pt x="39509" y="19761"/>
                              </a:lnTo>
                              <a:lnTo>
                                <a:pt x="39039" y="19964"/>
                              </a:lnTo>
                              <a:lnTo>
                                <a:pt x="33096" y="11112"/>
                              </a:lnTo>
                              <a:lnTo>
                                <a:pt x="35471" y="12192"/>
                              </a:lnTo>
                              <a:lnTo>
                                <a:pt x="38074" y="13233"/>
                              </a:lnTo>
                              <a:lnTo>
                                <a:pt x="40728" y="14147"/>
                              </a:lnTo>
                              <a:lnTo>
                                <a:pt x="38188" y="12979"/>
                              </a:lnTo>
                              <a:lnTo>
                                <a:pt x="35572" y="11938"/>
                              </a:lnTo>
                              <a:lnTo>
                                <a:pt x="33096" y="11087"/>
                              </a:lnTo>
                              <a:lnTo>
                                <a:pt x="37693" y="9334"/>
                              </a:lnTo>
                              <a:lnTo>
                                <a:pt x="44729" y="6578"/>
                              </a:lnTo>
                              <a:lnTo>
                                <a:pt x="37604" y="9093"/>
                              </a:lnTo>
                              <a:lnTo>
                                <a:pt x="33045" y="10795"/>
                              </a:lnTo>
                              <a:lnTo>
                                <a:pt x="34340" y="8534"/>
                              </a:lnTo>
                              <a:lnTo>
                                <a:pt x="35585" y="6083"/>
                              </a:lnTo>
                              <a:lnTo>
                                <a:pt x="36639" y="3708"/>
                              </a:lnTo>
                              <a:lnTo>
                                <a:pt x="35280" y="6083"/>
                              </a:lnTo>
                              <a:lnTo>
                                <a:pt x="34036" y="8534"/>
                              </a:lnTo>
                              <a:lnTo>
                                <a:pt x="33020" y="10807"/>
                              </a:lnTo>
                              <a:lnTo>
                                <a:pt x="32867" y="10871"/>
                              </a:lnTo>
                              <a:lnTo>
                                <a:pt x="32778" y="11341"/>
                              </a:lnTo>
                              <a:lnTo>
                                <a:pt x="31775" y="21526"/>
                              </a:lnTo>
                              <a:lnTo>
                                <a:pt x="31623" y="21513"/>
                              </a:lnTo>
                              <a:lnTo>
                                <a:pt x="26987" y="19392"/>
                              </a:lnTo>
                              <a:lnTo>
                                <a:pt x="26758" y="19177"/>
                              </a:lnTo>
                              <a:lnTo>
                                <a:pt x="29946" y="15062"/>
                              </a:lnTo>
                              <a:lnTo>
                                <a:pt x="32778" y="11341"/>
                              </a:lnTo>
                              <a:lnTo>
                                <a:pt x="32778" y="10756"/>
                              </a:lnTo>
                              <a:lnTo>
                                <a:pt x="32600" y="10591"/>
                              </a:lnTo>
                              <a:lnTo>
                                <a:pt x="32600" y="10845"/>
                              </a:lnTo>
                              <a:lnTo>
                                <a:pt x="25019" y="9055"/>
                              </a:lnTo>
                              <a:lnTo>
                                <a:pt x="23685" y="8775"/>
                              </a:lnTo>
                              <a:lnTo>
                                <a:pt x="25450" y="4914"/>
                              </a:lnTo>
                              <a:lnTo>
                                <a:pt x="25958" y="4406"/>
                              </a:lnTo>
                              <a:lnTo>
                                <a:pt x="27978" y="6400"/>
                              </a:lnTo>
                              <a:lnTo>
                                <a:pt x="32600" y="10845"/>
                              </a:lnTo>
                              <a:lnTo>
                                <a:pt x="32600" y="10591"/>
                              </a:lnTo>
                              <a:lnTo>
                                <a:pt x="28181" y="6400"/>
                              </a:lnTo>
                              <a:lnTo>
                                <a:pt x="25984" y="4394"/>
                              </a:lnTo>
                              <a:lnTo>
                                <a:pt x="27571" y="2832"/>
                              </a:lnTo>
                              <a:lnTo>
                                <a:pt x="24726" y="3886"/>
                              </a:lnTo>
                              <a:lnTo>
                                <a:pt x="22593" y="8534"/>
                              </a:lnTo>
                              <a:lnTo>
                                <a:pt x="21234" y="8229"/>
                              </a:lnTo>
                              <a:lnTo>
                                <a:pt x="22567" y="8585"/>
                              </a:lnTo>
                              <a:lnTo>
                                <a:pt x="22072" y="9690"/>
                              </a:lnTo>
                              <a:lnTo>
                                <a:pt x="22364" y="10452"/>
                              </a:lnTo>
                              <a:lnTo>
                                <a:pt x="23152" y="12319"/>
                              </a:lnTo>
                              <a:lnTo>
                                <a:pt x="23266" y="10452"/>
                              </a:lnTo>
                              <a:lnTo>
                                <a:pt x="23329" y="9563"/>
                              </a:lnTo>
                              <a:lnTo>
                                <a:pt x="23634" y="8877"/>
                              </a:lnTo>
                              <a:lnTo>
                                <a:pt x="24980" y="9220"/>
                              </a:lnTo>
                              <a:lnTo>
                                <a:pt x="32486" y="11010"/>
                              </a:lnTo>
                              <a:lnTo>
                                <a:pt x="29743" y="12014"/>
                              </a:lnTo>
                              <a:lnTo>
                                <a:pt x="22720" y="14782"/>
                              </a:lnTo>
                              <a:lnTo>
                                <a:pt x="29845" y="12268"/>
                              </a:lnTo>
                              <a:lnTo>
                                <a:pt x="32639" y="11226"/>
                              </a:lnTo>
                              <a:lnTo>
                                <a:pt x="29603" y="15214"/>
                              </a:lnTo>
                              <a:lnTo>
                                <a:pt x="26708" y="19126"/>
                              </a:lnTo>
                              <a:lnTo>
                                <a:pt x="25476" y="17856"/>
                              </a:lnTo>
                              <a:lnTo>
                                <a:pt x="24955" y="17411"/>
                              </a:lnTo>
                              <a:lnTo>
                                <a:pt x="25958" y="20116"/>
                              </a:lnTo>
                              <a:lnTo>
                                <a:pt x="24930" y="21526"/>
                              </a:lnTo>
                              <a:lnTo>
                                <a:pt x="25996" y="20142"/>
                              </a:lnTo>
                              <a:lnTo>
                                <a:pt x="31661" y="22733"/>
                              </a:lnTo>
                              <a:lnTo>
                                <a:pt x="31432" y="25107"/>
                              </a:lnTo>
                              <a:lnTo>
                                <a:pt x="31699" y="22745"/>
                              </a:lnTo>
                              <a:lnTo>
                                <a:pt x="34607" y="21704"/>
                              </a:lnTo>
                              <a:lnTo>
                                <a:pt x="31838" y="21539"/>
                              </a:lnTo>
                              <a:lnTo>
                                <a:pt x="32994" y="11315"/>
                              </a:lnTo>
                              <a:lnTo>
                                <a:pt x="38887" y="20027"/>
                              </a:lnTo>
                              <a:lnTo>
                                <a:pt x="38671" y="20116"/>
                              </a:lnTo>
                              <a:lnTo>
                                <a:pt x="38900" y="20040"/>
                              </a:lnTo>
                              <a:lnTo>
                                <a:pt x="39916" y="21526"/>
                              </a:lnTo>
                              <a:lnTo>
                                <a:pt x="41338" y="23431"/>
                              </a:lnTo>
                              <a:lnTo>
                                <a:pt x="40093" y="21526"/>
                              </a:lnTo>
                              <a:lnTo>
                                <a:pt x="39052" y="19989"/>
                              </a:lnTo>
                              <a:lnTo>
                                <a:pt x="42176" y="18884"/>
                              </a:lnTo>
                              <a:lnTo>
                                <a:pt x="44831" y="13081"/>
                              </a:lnTo>
                              <a:close/>
                            </a:path>
                            <a:path w="110489" h="127000">
                              <a:moveTo>
                                <a:pt x="59740" y="83883"/>
                              </a:moveTo>
                              <a:lnTo>
                                <a:pt x="44742" y="87414"/>
                              </a:lnTo>
                              <a:lnTo>
                                <a:pt x="44742" y="86156"/>
                              </a:lnTo>
                              <a:lnTo>
                                <a:pt x="42240" y="80556"/>
                              </a:lnTo>
                              <a:lnTo>
                                <a:pt x="39001" y="77317"/>
                              </a:lnTo>
                              <a:lnTo>
                                <a:pt x="43192" y="83540"/>
                              </a:lnTo>
                              <a:lnTo>
                                <a:pt x="43688" y="86156"/>
                              </a:lnTo>
                              <a:lnTo>
                                <a:pt x="43980" y="87591"/>
                              </a:lnTo>
                              <a:lnTo>
                                <a:pt x="21666" y="92824"/>
                              </a:lnTo>
                              <a:lnTo>
                                <a:pt x="21818" y="92595"/>
                              </a:lnTo>
                              <a:lnTo>
                                <a:pt x="21666" y="92671"/>
                              </a:lnTo>
                              <a:lnTo>
                                <a:pt x="25628" y="88722"/>
                              </a:lnTo>
                              <a:lnTo>
                                <a:pt x="29883" y="84035"/>
                              </a:lnTo>
                              <a:lnTo>
                                <a:pt x="33883" y="79184"/>
                              </a:lnTo>
                              <a:lnTo>
                                <a:pt x="29425" y="83616"/>
                              </a:lnTo>
                              <a:lnTo>
                                <a:pt x="25171" y="88303"/>
                              </a:lnTo>
                              <a:lnTo>
                                <a:pt x="21513" y="92748"/>
                              </a:lnTo>
                              <a:lnTo>
                                <a:pt x="21259" y="92875"/>
                              </a:lnTo>
                              <a:lnTo>
                                <a:pt x="21259" y="77838"/>
                              </a:lnTo>
                              <a:lnTo>
                                <a:pt x="21158" y="69977"/>
                              </a:lnTo>
                              <a:lnTo>
                                <a:pt x="21094" y="64833"/>
                              </a:lnTo>
                              <a:lnTo>
                                <a:pt x="21043" y="68249"/>
                              </a:lnTo>
                              <a:lnTo>
                                <a:pt x="21043" y="114668"/>
                              </a:lnTo>
                              <a:lnTo>
                                <a:pt x="13576" y="113157"/>
                              </a:lnTo>
                              <a:lnTo>
                                <a:pt x="9664" y="110528"/>
                              </a:lnTo>
                              <a:lnTo>
                                <a:pt x="10058" y="109969"/>
                              </a:lnTo>
                              <a:lnTo>
                                <a:pt x="13817" y="104470"/>
                              </a:lnTo>
                              <a:lnTo>
                                <a:pt x="20916" y="93954"/>
                              </a:lnTo>
                              <a:lnTo>
                                <a:pt x="20916" y="104559"/>
                              </a:lnTo>
                              <a:lnTo>
                                <a:pt x="21043" y="114668"/>
                              </a:lnTo>
                              <a:lnTo>
                                <a:pt x="21043" y="68249"/>
                              </a:lnTo>
                              <a:lnTo>
                                <a:pt x="21018" y="69951"/>
                              </a:lnTo>
                              <a:lnTo>
                                <a:pt x="16192" y="69951"/>
                              </a:lnTo>
                              <a:lnTo>
                                <a:pt x="10604" y="72453"/>
                              </a:lnTo>
                              <a:lnTo>
                                <a:pt x="7391" y="75679"/>
                              </a:lnTo>
                              <a:lnTo>
                                <a:pt x="13576" y="71513"/>
                              </a:lnTo>
                              <a:lnTo>
                                <a:pt x="21018" y="70002"/>
                              </a:lnTo>
                              <a:lnTo>
                                <a:pt x="20929" y="77838"/>
                              </a:lnTo>
                              <a:lnTo>
                                <a:pt x="20916" y="92849"/>
                              </a:lnTo>
                              <a:lnTo>
                                <a:pt x="17272" y="88442"/>
                              </a:lnTo>
                              <a:lnTo>
                                <a:pt x="13093" y="83908"/>
                              </a:lnTo>
                              <a:lnTo>
                                <a:pt x="8724" y="79616"/>
                              </a:lnTo>
                              <a:lnTo>
                                <a:pt x="12636" y="84328"/>
                              </a:lnTo>
                              <a:lnTo>
                                <a:pt x="16814" y="88861"/>
                              </a:lnTo>
                              <a:lnTo>
                                <a:pt x="20916" y="92900"/>
                              </a:lnTo>
                              <a:lnTo>
                                <a:pt x="20853" y="93078"/>
                              </a:lnTo>
                              <a:lnTo>
                                <a:pt x="7747" y="99479"/>
                              </a:lnTo>
                              <a:lnTo>
                                <a:pt x="2311" y="102273"/>
                              </a:lnTo>
                              <a:lnTo>
                                <a:pt x="1549" y="101130"/>
                              </a:lnTo>
                              <a:lnTo>
                                <a:pt x="0" y="93472"/>
                              </a:lnTo>
                              <a:lnTo>
                                <a:pt x="0" y="98513"/>
                              </a:lnTo>
                              <a:lnTo>
                                <a:pt x="1790" y="102539"/>
                              </a:lnTo>
                              <a:lnTo>
                                <a:pt x="774" y="103060"/>
                              </a:lnTo>
                              <a:lnTo>
                                <a:pt x="1816" y="102590"/>
                              </a:lnTo>
                              <a:lnTo>
                                <a:pt x="2501" y="104101"/>
                              </a:lnTo>
                              <a:lnTo>
                                <a:pt x="5715" y="107315"/>
                              </a:lnTo>
                              <a:lnTo>
                                <a:pt x="2349" y="102336"/>
                              </a:lnTo>
                              <a:lnTo>
                                <a:pt x="7645" y="99910"/>
                              </a:lnTo>
                              <a:lnTo>
                                <a:pt x="20561" y="93700"/>
                              </a:lnTo>
                              <a:lnTo>
                                <a:pt x="13512" y="104267"/>
                              </a:lnTo>
                              <a:lnTo>
                                <a:pt x="9779" y="109969"/>
                              </a:lnTo>
                              <a:lnTo>
                                <a:pt x="9486" y="110413"/>
                              </a:lnTo>
                              <a:lnTo>
                                <a:pt x="7366" y="108966"/>
                              </a:lnTo>
                              <a:lnTo>
                                <a:pt x="9220" y="110832"/>
                              </a:lnTo>
                              <a:lnTo>
                                <a:pt x="6159" y="115570"/>
                              </a:lnTo>
                              <a:lnTo>
                                <a:pt x="9359" y="110972"/>
                              </a:lnTo>
                              <a:lnTo>
                                <a:pt x="10604" y="112204"/>
                              </a:lnTo>
                              <a:lnTo>
                                <a:pt x="16192" y="114706"/>
                              </a:lnTo>
                              <a:lnTo>
                                <a:pt x="21043" y="114706"/>
                              </a:lnTo>
                              <a:lnTo>
                                <a:pt x="21094" y="117551"/>
                              </a:lnTo>
                              <a:lnTo>
                                <a:pt x="21120" y="114706"/>
                              </a:lnTo>
                              <a:lnTo>
                                <a:pt x="21259" y="104559"/>
                              </a:lnTo>
                              <a:lnTo>
                                <a:pt x="21259" y="93700"/>
                              </a:lnTo>
                              <a:lnTo>
                                <a:pt x="23990" y="97993"/>
                              </a:lnTo>
                              <a:lnTo>
                                <a:pt x="27165" y="103073"/>
                              </a:lnTo>
                              <a:lnTo>
                                <a:pt x="32715" y="111772"/>
                              </a:lnTo>
                              <a:lnTo>
                                <a:pt x="32867" y="112014"/>
                              </a:lnTo>
                              <a:lnTo>
                                <a:pt x="31165" y="113157"/>
                              </a:lnTo>
                              <a:lnTo>
                                <a:pt x="23495" y="114706"/>
                              </a:lnTo>
                              <a:lnTo>
                                <a:pt x="28549" y="114706"/>
                              </a:lnTo>
                              <a:lnTo>
                                <a:pt x="33248" y="112610"/>
                              </a:lnTo>
                              <a:lnTo>
                                <a:pt x="39852" y="122821"/>
                              </a:lnTo>
                              <a:lnTo>
                                <a:pt x="33515" y="112496"/>
                              </a:lnTo>
                              <a:lnTo>
                                <a:pt x="34150" y="112204"/>
                              </a:lnTo>
                              <a:lnTo>
                                <a:pt x="37388" y="108966"/>
                              </a:lnTo>
                              <a:lnTo>
                                <a:pt x="33108" y="111848"/>
                              </a:lnTo>
                              <a:lnTo>
                                <a:pt x="32969" y="111594"/>
                              </a:lnTo>
                              <a:lnTo>
                                <a:pt x="27584" y="102933"/>
                              </a:lnTo>
                              <a:lnTo>
                                <a:pt x="24472" y="97993"/>
                              </a:lnTo>
                              <a:lnTo>
                                <a:pt x="21793" y="93713"/>
                              </a:lnTo>
                              <a:lnTo>
                                <a:pt x="41643" y="103416"/>
                              </a:lnTo>
                              <a:lnTo>
                                <a:pt x="39027" y="107315"/>
                              </a:lnTo>
                              <a:lnTo>
                                <a:pt x="42240" y="104101"/>
                              </a:lnTo>
                              <a:lnTo>
                                <a:pt x="42379" y="103784"/>
                              </a:lnTo>
                              <a:lnTo>
                                <a:pt x="49657" y="107327"/>
                              </a:lnTo>
                              <a:lnTo>
                                <a:pt x="42430" y="103670"/>
                              </a:lnTo>
                              <a:lnTo>
                                <a:pt x="44742" y="98513"/>
                              </a:lnTo>
                              <a:lnTo>
                                <a:pt x="44742" y="93472"/>
                              </a:lnTo>
                              <a:lnTo>
                                <a:pt x="43192" y="101130"/>
                              </a:lnTo>
                              <a:lnTo>
                                <a:pt x="41719" y="103314"/>
                              </a:lnTo>
                              <a:lnTo>
                                <a:pt x="21818" y="93230"/>
                              </a:lnTo>
                              <a:lnTo>
                                <a:pt x="22707" y="93014"/>
                              </a:lnTo>
                              <a:lnTo>
                                <a:pt x="44018" y="87769"/>
                              </a:lnTo>
                              <a:lnTo>
                                <a:pt x="44742" y="91186"/>
                              </a:lnTo>
                              <a:lnTo>
                                <a:pt x="44742" y="87591"/>
                              </a:lnTo>
                              <a:lnTo>
                                <a:pt x="59740" y="83883"/>
                              </a:lnTo>
                              <a:close/>
                            </a:path>
                            <a:path w="110489" h="127000">
                              <a:moveTo>
                                <a:pt x="67487" y="41808"/>
                              </a:moveTo>
                              <a:lnTo>
                                <a:pt x="66814" y="40030"/>
                              </a:lnTo>
                              <a:lnTo>
                                <a:pt x="66967" y="40982"/>
                              </a:lnTo>
                              <a:lnTo>
                                <a:pt x="67487" y="41808"/>
                              </a:lnTo>
                              <a:close/>
                            </a:path>
                            <a:path w="110489" h="127000">
                              <a:moveTo>
                                <a:pt x="68084" y="25628"/>
                              </a:moveTo>
                              <a:lnTo>
                                <a:pt x="67487" y="26466"/>
                              </a:lnTo>
                              <a:lnTo>
                                <a:pt x="67513" y="26885"/>
                              </a:lnTo>
                              <a:lnTo>
                                <a:pt x="68084" y="25628"/>
                              </a:lnTo>
                              <a:close/>
                            </a:path>
                            <a:path w="110489" h="127000">
                              <a:moveTo>
                                <a:pt x="77698" y="51790"/>
                              </a:moveTo>
                              <a:lnTo>
                                <a:pt x="76060" y="51041"/>
                              </a:lnTo>
                              <a:lnTo>
                                <a:pt x="76873" y="51625"/>
                              </a:lnTo>
                              <a:lnTo>
                                <a:pt x="77698" y="51790"/>
                              </a:lnTo>
                              <a:close/>
                            </a:path>
                            <a:path w="110489" h="127000">
                              <a:moveTo>
                                <a:pt x="79121" y="16408"/>
                              </a:moveTo>
                              <a:lnTo>
                                <a:pt x="78130" y="16560"/>
                              </a:lnTo>
                              <a:lnTo>
                                <a:pt x="77304" y="17081"/>
                              </a:lnTo>
                              <a:lnTo>
                                <a:pt x="79121" y="16408"/>
                              </a:lnTo>
                              <a:close/>
                            </a:path>
                            <a:path w="110489" h="127000">
                              <a:moveTo>
                                <a:pt x="91643" y="16840"/>
                              </a:moveTo>
                              <a:lnTo>
                                <a:pt x="88201" y="15265"/>
                              </a:lnTo>
                              <a:lnTo>
                                <a:pt x="83058" y="14935"/>
                              </a:lnTo>
                              <a:lnTo>
                                <a:pt x="79121" y="16408"/>
                              </a:lnTo>
                              <a:lnTo>
                                <a:pt x="85572" y="15392"/>
                              </a:lnTo>
                              <a:lnTo>
                                <a:pt x="91643" y="16840"/>
                              </a:lnTo>
                              <a:close/>
                            </a:path>
                            <a:path w="110489" h="127000">
                              <a:moveTo>
                                <a:pt x="91795" y="51790"/>
                              </a:moveTo>
                              <a:lnTo>
                                <a:pt x="90881" y="52133"/>
                              </a:lnTo>
                              <a:lnTo>
                                <a:pt x="91135" y="52133"/>
                              </a:lnTo>
                              <a:lnTo>
                                <a:pt x="91414" y="52133"/>
                              </a:lnTo>
                              <a:lnTo>
                                <a:pt x="91757" y="51917"/>
                              </a:lnTo>
                              <a:lnTo>
                                <a:pt x="91363" y="52057"/>
                              </a:lnTo>
                              <a:lnTo>
                                <a:pt x="91795" y="51790"/>
                              </a:lnTo>
                              <a:close/>
                            </a:path>
                            <a:path w="110489" h="127000">
                              <a:moveTo>
                                <a:pt x="93497" y="17678"/>
                              </a:moveTo>
                              <a:lnTo>
                                <a:pt x="92646" y="17081"/>
                              </a:lnTo>
                              <a:lnTo>
                                <a:pt x="91643" y="16840"/>
                              </a:lnTo>
                              <a:lnTo>
                                <a:pt x="93497" y="17678"/>
                              </a:lnTo>
                              <a:close/>
                            </a:path>
                            <a:path w="110489" h="127000">
                              <a:moveTo>
                                <a:pt x="101866" y="26466"/>
                              </a:moveTo>
                              <a:lnTo>
                                <a:pt x="100558" y="22936"/>
                              </a:lnTo>
                              <a:lnTo>
                                <a:pt x="96951" y="19265"/>
                              </a:lnTo>
                              <a:lnTo>
                                <a:pt x="93497" y="17678"/>
                              </a:lnTo>
                              <a:lnTo>
                                <a:pt x="98577" y="21323"/>
                              </a:lnTo>
                              <a:lnTo>
                                <a:pt x="101257" y="25628"/>
                              </a:lnTo>
                              <a:lnTo>
                                <a:pt x="101866" y="26466"/>
                              </a:lnTo>
                              <a:close/>
                            </a:path>
                            <a:path w="110489" h="127000">
                              <a:moveTo>
                                <a:pt x="102031" y="42240"/>
                              </a:moveTo>
                              <a:lnTo>
                                <a:pt x="102019" y="41808"/>
                              </a:lnTo>
                              <a:lnTo>
                                <a:pt x="101447" y="43053"/>
                              </a:lnTo>
                              <a:lnTo>
                                <a:pt x="102031" y="42240"/>
                              </a:lnTo>
                              <a:close/>
                            </a:path>
                            <a:path w="110489" h="127000">
                              <a:moveTo>
                                <a:pt x="102704" y="28689"/>
                              </a:moveTo>
                              <a:lnTo>
                                <a:pt x="102552" y="27724"/>
                              </a:lnTo>
                              <a:lnTo>
                                <a:pt x="102031" y="26885"/>
                              </a:lnTo>
                              <a:lnTo>
                                <a:pt x="102704" y="28689"/>
                              </a:lnTo>
                              <a:close/>
                            </a:path>
                            <a:path w="110489" h="127000">
                              <a:moveTo>
                                <a:pt x="104178" y="32651"/>
                              </a:moveTo>
                              <a:lnTo>
                                <a:pt x="102704" y="28689"/>
                              </a:lnTo>
                              <a:lnTo>
                                <a:pt x="103733" y="35166"/>
                              </a:lnTo>
                              <a:lnTo>
                                <a:pt x="102565" y="40030"/>
                              </a:lnTo>
                              <a:lnTo>
                                <a:pt x="102400" y="40982"/>
                              </a:lnTo>
                              <a:lnTo>
                                <a:pt x="103860" y="37795"/>
                              </a:lnTo>
                              <a:lnTo>
                                <a:pt x="103962" y="36055"/>
                              </a:lnTo>
                              <a:lnTo>
                                <a:pt x="104025" y="35166"/>
                              </a:lnTo>
                              <a:lnTo>
                                <a:pt x="104127" y="33540"/>
                              </a:lnTo>
                              <a:lnTo>
                                <a:pt x="104178" y="32651"/>
                              </a:lnTo>
                              <a:close/>
                            </a:path>
                            <a:path w="110489" h="127000">
                              <a:moveTo>
                                <a:pt x="106032" y="25273"/>
                              </a:moveTo>
                              <a:lnTo>
                                <a:pt x="85217" y="32842"/>
                              </a:lnTo>
                              <a:lnTo>
                                <a:pt x="83959" y="33324"/>
                              </a:lnTo>
                              <a:lnTo>
                                <a:pt x="86448" y="28968"/>
                              </a:lnTo>
                              <a:lnTo>
                                <a:pt x="88785" y="24345"/>
                              </a:lnTo>
                              <a:lnTo>
                                <a:pt x="90766" y="19888"/>
                              </a:lnTo>
                              <a:lnTo>
                                <a:pt x="88214" y="24345"/>
                              </a:lnTo>
                              <a:lnTo>
                                <a:pt x="88087" y="24587"/>
                              </a:lnTo>
                              <a:lnTo>
                                <a:pt x="85763" y="29197"/>
                              </a:lnTo>
                              <a:lnTo>
                                <a:pt x="83908" y="33350"/>
                              </a:lnTo>
                              <a:lnTo>
                                <a:pt x="83743" y="33413"/>
                              </a:lnTo>
                              <a:lnTo>
                                <a:pt x="74841" y="24942"/>
                              </a:lnTo>
                              <a:lnTo>
                                <a:pt x="71043" y="21488"/>
                              </a:lnTo>
                              <a:lnTo>
                                <a:pt x="71729" y="20535"/>
                              </a:lnTo>
                              <a:lnTo>
                                <a:pt x="77304" y="17081"/>
                              </a:lnTo>
                              <a:lnTo>
                                <a:pt x="73329" y="18567"/>
                              </a:lnTo>
                              <a:lnTo>
                                <a:pt x="70700" y="21170"/>
                              </a:lnTo>
                              <a:lnTo>
                                <a:pt x="69977" y="20497"/>
                              </a:lnTo>
                              <a:lnTo>
                                <a:pt x="70662" y="21196"/>
                              </a:lnTo>
                              <a:lnTo>
                                <a:pt x="69672" y="22174"/>
                              </a:lnTo>
                              <a:lnTo>
                                <a:pt x="68084" y="25628"/>
                              </a:lnTo>
                              <a:lnTo>
                                <a:pt x="71005" y="21539"/>
                              </a:lnTo>
                              <a:lnTo>
                                <a:pt x="74434" y="24942"/>
                              </a:lnTo>
                              <a:lnTo>
                                <a:pt x="83159" y="33324"/>
                              </a:lnTo>
                              <a:lnTo>
                                <a:pt x="83070" y="33680"/>
                              </a:lnTo>
                              <a:lnTo>
                                <a:pt x="66789" y="39878"/>
                              </a:lnTo>
                              <a:lnTo>
                                <a:pt x="65786" y="33540"/>
                              </a:lnTo>
                              <a:lnTo>
                                <a:pt x="66700" y="29730"/>
                              </a:lnTo>
                              <a:lnTo>
                                <a:pt x="68795" y="30276"/>
                              </a:lnTo>
                              <a:lnTo>
                                <a:pt x="82219" y="33477"/>
                              </a:lnTo>
                              <a:lnTo>
                                <a:pt x="83070" y="33680"/>
                              </a:lnTo>
                              <a:lnTo>
                                <a:pt x="83070" y="33312"/>
                              </a:lnTo>
                              <a:lnTo>
                                <a:pt x="68872" y="29946"/>
                              </a:lnTo>
                              <a:lnTo>
                                <a:pt x="66751" y="29502"/>
                              </a:lnTo>
                              <a:lnTo>
                                <a:pt x="66954" y="28689"/>
                              </a:lnTo>
                              <a:lnTo>
                                <a:pt x="67132" y="27724"/>
                              </a:lnTo>
                              <a:lnTo>
                                <a:pt x="66357" y="29413"/>
                              </a:lnTo>
                              <a:lnTo>
                                <a:pt x="61722" y="28422"/>
                              </a:lnTo>
                              <a:lnTo>
                                <a:pt x="66268" y="29616"/>
                              </a:lnTo>
                              <a:lnTo>
                                <a:pt x="65671" y="30924"/>
                              </a:lnTo>
                              <a:lnTo>
                                <a:pt x="65557" y="32651"/>
                              </a:lnTo>
                              <a:lnTo>
                                <a:pt x="65506" y="33540"/>
                              </a:lnTo>
                              <a:lnTo>
                                <a:pt x="65392" y="35166"/>
                              </a:lnTo>
                              <a:lnTo>
                                <a:pt x="65341" y="36055"/>
                              </a:lnTo>
                              <a:lnTo>
                                <a:pt x="66751" y="39890"/>
                              </a:lnTo>
                              <a:lnTo>
                                <a:pt x="64528" y="40741"/>
                              </a:lnTo>
                              <a:lnTo>
                                <a:pt x="66776" y="39941"/>
                              </a:lnTo>
                              <a:lnTo>
                                <a:pt x="74815" y="37058"/>
                              </a:lnTo>
                              <a:lnTo>
                                <a:pt x="83350" y="33921"/>
                              </a:lnTo>
                              <a:lnTo>
                                <a:pt x="80772" y="37325"/>
                              </a:lnTo>
                              <a:lnTo>
                                <a:pt x="77724" y="41287"/>
                              </a:lnTo>
                              <a:lnTo>
                                <a:pt x="72974" y="47586"/>
                              </a:lnTo>
                              <a:lnTo>
                                <a:pt x="72364" y="48412"/>
                              </a:lnTo>
                              <a:lnTo>
                                <a:pt x="70954" y="47383"/>
                              </a:lnTo>
                              <a:lnTo>
                                <a:pt x="68262" y="43053"/>
                              </a:lnTo>
                              <a:lnTo>
                                <a:pt x="67652" y="42240"/>
                              </a:lnTo>
                              <a:lnTo>
                                <a:pt x="68961" y="45783"/>
                              </a:lnTo>
                              <a:lnTo>
                                <a:pt x="72009" y="48895"/>
                              </a:lnTo>
                              <a:lnTo>
                                <a:pt x="67703" y="54762"/>
                              </a:lnTo>
                              <a:lnTo>
                                <a:pt x="72161" y="49047"/>
                              </a:lnTo>
                              <a:lnTo>
                                <a:pt x="72580" y="49453"/>
                              </a:lnTo>
                              <a:lnTo>
                                <a:pt x="76060" y="51041"/>
                              </a:lnTo>
                              <a:lnTo>
                                <a:pt x="72555" y="48539"/>
                              </a:lnTo>
                              <a:lnTo>
                                <a:pt x="72834" y="48196"/>
                              </a:lnTo>
                              <a:lnTo>
                                <a:pt x="77965" y="41579"/>
                              </a:lnTo>
                              <a:lnTo>
                                <a:pt x="80924" y="37668"/>
                              </a:lnTo>
                              <a:lnTo>
                                <a:pt x="83502" y="34328"/>
                              </a:lnTo>
                              <a:lnTo>
                                <a:pt x="81699" y="52793"/>
                              </a:lnTo>
                              <a:lnTo>
                                <a:pt x="78994" y="52133"/>
                              </a:lnTo>
                              <a:lnTo>
                                <a:pt x="77698" y="51790"/>
                              </a:lnTo>
                              <a:lnTo>
                                <a:pt x="81051" y="53327"/>
                              </a:lnTo>
                              <a:lnTo>
                                <a:pt x="79375" y="53327"/>
                              </a:lnTo>
                              <a:lnTo>
                                <a:pt x="81635" y="53479"/>
                              </a:lnTo>
                              <a:lnTo>
                                <a:pt x="80975" y="60236"/>
                              </a:lnTo>
                              <a:lnTo>
                                <a:pt x="81724" y="53479"/>
                              </a:lnTo>
                              <a:lnTo>
                                <a:pt x="86461" y="53771"/>
                              </a:lnTo>
                              <a:lnTo>
                                <a:pt x="91046" y="52209"/>
                              </a:lnTo>
                              <a:lnTo>
                                <a:pt x="83947" y="53327"/>
                              </a:lnTo>
                              <a:lnTo>
                                <a:pt x="81800" y="52819"/>
                              </a:lnTo>
                              <a:lnTo>
                                <a:pt x="83908" y="34137"/>
                              </a:lnTo>
                              <a:lnTo>
                                <a:pt x="86029" y="37325"/>
                              </a:lnTo>
                              <a:lnTo>
                                <a:pt x="92989" y="47586"/>
                              </a:lnTo>
                              <a:lnTo>
                                <a:pt x="94665" y="50063"/>
                              </a:lnTo>
                              <a:lnTo>
                                <a:pt x="91795" y="51790"/>
                              </a:lnTo>
                              <a:lnTo>
                                <a:pt x="95021" y="50584"/>
                              </a:lnTo>
                              <a:lnTo>
                                <a:pt x="97878" y="54762"/>
                              </a:lnTo>
                              <a:lnTo>
                                <a:pt x="102387" y="61290"/>
                              </a:lnTo>
                              <a:lnTo>
                                <a:pt x="98094" y="54762"/>
                              </a:lnTo>
                              <a:lnTo>
                                <a:pt x="95262" y="50507"/>
                              </a:lnTo>
                              <a:lnTo>
                                <a:pt x="96189" y="50152"/>
                              </a:lnTo>
                              <a:lnTo>
                                <a:pt x="99860" y="46545"/>
                              </a:lnTo>
                              <a:lnTo>
                                <a:pt x="101447" y="43053"/>
                              </a:lnTo>
                              <a:lnTo>
                                <a:pt x="97802" y="48158"/>
                              </a:lnTo>
                              <a:lnTo>
                                <a:pt x="94881" y="49923"/>
                              </a:lnTo>
                              <a:lnTo>
                                <a:pt x="93738" y="48196"/>
                              </a:lnTo>
                              <a:lnTo>
                                <a:pt x="84213" y="33985"/>
                              </a:lnTo>
                              <a:lnTo>
                                <a:pt x="84391" y="33997"/>
                              </a:lnTo>
                              <a:lnTo>
                                <a:pt x="88569" y="35864"/>
                              </a:lnTo>
                              <a:lnTo>
                                <a:pt x="93497" y="37846"/>
                              </a:lnTo>
                              <a:lnTo>
                                <a:pt x="98488" y="39560"/>
                              </a:lnTo>
                              <a:lnTo>
                                <a:pt x="93687" y="37363"/>
                              </a:lnTo>
                              <a:lnTo>
                                <a:pt x="88760" y="35382"/>
                              </a:lnTo>
                              <a:lnTo>
                                <a:pt x="84162" y="33807"/>
                              </a:lnTo>
                              <a:lnTo>
                                <a:pt x="84061" y="33667"/>
                              </a:lnTo>
                              <a:lnTo>
                                <a:pt x="85344" y="33185"/>
                              </a:lnTo>
                              <a:lnTo>
                                <a:pt x="106032" y="25273"/>
                              </a:lnTo>
                              <a:close/>
                            </a:path>
                            <a:path w="110489" h="127000">
                              <a:moveTo>
                                <a:pt x="110210" y="102425"/>
                              </a:moveTo>
                              <a:lnTo>
                                <a:pt x="100533" y="105206"/>
                              </a:lnTo>
                              <a:lnTo>
                                <a:pt x="100368" y="101815"/>
                              </a:lnTo>
                              <a:lnTo>
                                <a:pt x="100368" y="105257"/>
                              </a:lnTo>
                              <a:lnTo>
                                <a:pt x="85267" y="109601"/>
                              </a:lnTo>
                              <a:lnTo>
                                <a:pt x="85356" y="109448"/>
                              </a:lnTo>
                              <a:lnTo>
                                <a:pt x="87757" y="106756"/>
                              </a:lnTo>
                              <a:lnTo>
                                <a:pt x="90424" y="103505"/>
                              </a:lnTo>
                              <a:lnTo>
                                <a:pt x="92900" y="100164"/>
                              </a:lnTo>
                              <a:lnTo>
                                <a:pt x="90106" y="103238"/>
                              </a:lnTo>
                              <a:lnTo>
                                <a:pt x="87439" y="106489"/>
                              </a:lnTo>
                              <a:lnTo>
                                <a:pt x="85153" y="109562"/>
                              </a:lnTo>
                              <a:lnTo>
                                <a:pt x="85013" y="109639"/>
                              </a:lnTo>
                              <a:lnTo>
                                <a:pt x="84975" y="108534"/>
                              </a:lnTo>
                              <a:lnTo>
                                <a:pt x="84721" y="103886"/>
                              </a:lnTo>
                              <a:lnTo>
                                <a:pt x="84721" y="109601"/>
                              </a:lnTo>
                              <a:lnTo>
                                <a:pt x="82194" y="106832"/>
                              </a:lnTo>
                              <a:lnTo>
                                <a:pt x="79286" y="103974"/>
                              </a:lnTo>
                              <a:lnTo>
                                <a:pt x="76238" y="101269"/>
                              </a:lnTo>
                              <a:lnTo>
                                <a:pt x="78994" y="104254"/>
                              </a:lnTo>
                              <a:lnTo>
                                <a:pt x="81915" y="107124"/>
                              </a:lnTo>
                              <a:lnTo>
                                <a:pt x="84696" y="109639"/>
                              </a:lnTo>
                              <a:lnTo>
                                <a:pt x="84721" y="109791"/>
                              </a:lnTo>
                              <a:lnTo>
                                <a:pt x="84543" y="109905"/>
                              </a:lnTo>
                              <a:lnTo>
                                <a:pt x="84543" y="110223"/>
                              </a:lnTo>
                              <a:lnTo>
                                <a:pt x="78587" y="120167"/>
                              </a:lnTo>
                              <a:lnTo>
                                <a:pt x="77571" y="121932"/>
                              </a:lnTo>
                              <a:lnTo>
                                <a:pt x="72923" y="117703"/>
                              </a:lnTo>
                              <a:lnTo>
                                <a:pt x="72415" y="116713"/>
                              </a:lnTo>
                              <a:lnTo>
                                <a:pt x="76200" y="114757"/>
                              </a:lnTo>
                              <a:lnTo>
                                <a:pt x="84543" y="110223"/>
                              </a:lnTo>
                              <a:lnTo>
                                <a:pt x="84543" y="109905"/>
                              </a:lnTo>
                              <a:lnTo>
                                <a:pt x="76238" y="114465"/>
                              </a:lnTo>
                              <a:lnTo>
                                <a:pt x="72402" y="116687"/>
                              </a:lnTo>
                              <a:lnTo>
                                <a:pt x="71081" y="114071"/>
                              </a:lnTo>
                              <a:lnTo>
                                <a:pt x="71005" y="112623"/>
                              </a:lnTo>
                              <a:lnTo>
                                <a:pt x="70675" y="105879"/>
                              </a:lnTo>
                              <a:lnTo>
                                <a:pt x="72148" y="102095"/>
                              </a:lnTo>
                              <a:lnTo>
                                <a:pt x="77254" y="96469"/>
                              </a:lnTo>
                              <a:lnTo>
                                <a:pt x="80886" y="94627"/>
                              </a:lnTo>
                              <a:lnTo>
                                <a:pt x="84074" y="94475"/>
                              </a:lnTo>
                              <a:lnTo>
                                <a:pt x="84277" y="99682"/>
                              </a:lnTo>
                              <a:lnTo>
                                <a:pt x="84670" y="108534"/>
                              </a:lnTo>
                              <a:lnTo>
                                <a:pt x="84721" y="109601"/>
                              </a:lnTo>
                              <a:lnTo>
                                <a:pt x="84721" y="103886"/>
                              </a:lnTo>
                              <a:lnTo>
                                <a:pt x="84493" y="99682"/>
                              </a:lnTo>
                              <a:lnTo>
                                <a:pt x="84162" y="94462"/>
                              </a:lnTo>
                              <a:lnTo>
                                <a:pt x="89077" y="94208"/>
                              </a:lnTo>
                              <a:lnTo>
                                <a:pt x="92862" y="95694"/>
                              </a:lnTo>
                              <a:lnTo>
                                <a:pt x="98488" y="100799"/>
                              </a:lnTo>
                              <a:lnTo>
                                <a:pt x="100342" y="104432"/>
                              </a:lnTo>
                              <a:lnTo>
                                <a:pt x="100368" y="105257"/>
                              </a:lnTo>
                              <a:lnTo>
                                <a:pt x="100368" y="101815"/>
                              </a:lnTo>
                              <a:lnTo>
                                <a:pt x="100291" y="100241"/>
                              </a:lnTo>
                              <a:lnTo>
                                <a:pt x="93637" y="94208"/>
                              </a:lnTo>
                              <a:lnTo>
                                <a:pt x="93243" y="93853"/>
                              </a:lnTo>
                              <a:lnTo>
                                <a:pt x="84150" y="94310"/>
                              </a:lnTo>
                              <a:lnTo>
                                <a:pt x="83959" y="91059"/>
                              </a:lnTo>
                              <a:lnTo>
                                <a:pt x="84074" y="94310"/>
                              </a:lnTo>
                              <a:lnTo>
                                <a:pt x="77673" y="94627"/>
                              </a:lnTo>
                              <a:lnTo>
                                <a:pt x="76746" y="94627"/>
                              </a:lnTo>
                              <a:lnTo>
                                <a:pt x="70319" y="101714"/>
                              </a:lnTo>
                              <a:lnTo>
                                <a:pt x="70332" y="102095"/>
                              </a:lnTo>
                              <a:lnTo>
                                <a:pt x="70446" y="104432"/>
                              </a:lnTo>
                              <a:lnTo>
                                <a:pt x="70523" y="105879"/>
                              </a:lnTo>
                              <a:lnTo>
                                <a:pt x="71132" y="118262"/>
                              </a:lnTo>
                              <a:lnTo>
                                <a:pt x="76758" y="123367"/>
                              </a:lnTo>
                              <a:lnTo>
                                <a:pt x="75717" y="125183"/>
                              </a:lnTo>
                              <a:lnTo>
                                <a:pt x="76822" y="123431"/>
                              </a:lnTo>
                              <a:lnTo>
                                <a:pt x="78168" y="124637"/>
                              </a:lnTo>
                              <a:lnTo>
                                <a:pt x="85369" y="124294"/>
                              </a:lnTo>
                              <a:lnTo>
                                <a:pt x="85572" y="124294"/>
                              </a:lnTo>
                              <a:lnTo>
                                <a:pt x="85686" y="126022"/>
                              </a:lnTo>
                              <a:lnTo>
                                <a:pt x="85610" y="124294"/>
                              </a:lnTo>
                              <a:lnTo>
                                <a:pt x="94653" y="123850"/>
                              </a:lnTo>
                              <a:lnTo>
                                <a:pt x="96596" y="126542"/>
                              </a:lnTo>
                              <a:lnTo>
                                <a:pt x="94742" y="123825"/>
                              </a:lnTo>
                              <a:lnTo>
                                <a:pt x="101003" y="116903"/>
                              </a:lnTo>
                              <a:lnTo>
                                <a:pt x="104292" y="118300"/>
                              </a:lnTo>
                              <a:lnTo>
                                <a:pt x="101041" y="116852"/>
                              </a:lnTo>
                              <a:lnTo>
                                <a:pt x="101079" y="116408"/>
                              </a:lnTo>
                              <a:lnTo>
                                <a:pt x="100965" y="114071"/>
                              </a:lnTo>
                              <a:lnTo>
                                <a:pt x="100901" y="112623"/>
                              </a:lnTo>
                              <a:lnTo>
                                <a:pt x="100749" y="109613"/>
                              </a:lnTo>
                              <a:lnTo>
                                <a:pt x="100749" y="112623"/>
                              </a:lnTo>
                              <a:lnTo>
                                <a:pt x="99377" y="116116"/>
                              </a:lnTo>
                              <a:lnTo>
                                <a:pt x="99263" y="116408"/>
                              </a:lnTo>
                              <a:lnTo>
                                <a:pt x="94157" y="122034"/>
                              </a:lnTo>
                              <a:lnTo>
                                <a:pt x="93687" y="122275"/>
                              </a:lnTo>
                              <a:lnTo>
                                <a:pt x="93573" y="122110"/>
                              </a:lnTo>
                              <a:lnTo>
                                <a:pt x="93573" y="122339"/>
                              </a:lnTo>
                              <a:lnTo>
                                <a:pt x="90639" y="123837"/>
                              </a:lnTo>
                              <a:lnTo>
                                <a:pt x="91605" y="123837"/>
                              </a:lnTo>
                              <a:lnTo>
                                <a:pt x="85610" y="124142"/>
                              </a:lnTo>
                              <a:lnTo>
                                <a:pt x="85559" y="122732"/>
                              </a:lnTo>
                              <a:lnTo>
                                <a:pt x="85559" y="124142"/>
                              </a:lnTo>
                              <a:lnTo>
                                <a:pt x="82334" y="124294"/>
                              </a:lnTo>
                              <a:lnTo>
                                <a:pt x="78549" y="122809"/>
                              </a:lnTo>
                              <a:lnTo>
                                <a:pt x="77698" y="122047"/>
                              </a:lnTo>
                              <a:lnTo>
                                <a:pt x="78892" y="120167"/>
                              </a:lnTo>
                              <a:lnTo>
                                <a:pt x="84759" y="110439"/>
                              </a:lnTo>
                              <a:lnTo>
                                <a:pt x="85140" y="117398"/>
                              </a:lnTo>
                              <a:lnTo>
                                <a:pt x="85559" y="124142"/>
                              </a:lnTo>
                              <a:lnTo>
                                <a:pt x="85559" y="122732"/>
                              </a:lnTo>
                              <a:lnTo>
                                <a:pt x="85369" y="117398"/>
                              </a:lnTo>
                              <a:lnTo>
                                <a:pt x="85039" y="110261"/>
                              </a:lnTo>
                              <a:lnTo>
                                <a:pt x="89166" y="116103"/>
                              </a:lnTo>
                              <a:lnTo>
                                <a:pt x="93141" y="121716"/>
                              </a:lnTo>
                              <a:lnTo>
                                <a:pt x="93573" y="122339"/>
                              </a:lnTo>
                              <a:lnTo>
                                <a:pt x="93573" y="122110"/>
                              </a:lnTo>
                              <a:lnTo>
                                <a:pt x="89509" y="116103"/>
                              </a:lnTo>
                              <a:lnTo>
                                <a:pt x="85369" y="110185"/>
                              </a:lnTo>
                              <a:lnTo>
                                <a:pt x="99352" y="116192"/>
                              </a:lnTo>
                              <a:lnTo>
                                <a:pt x="85382" y="109867"/>
                              </a:lnTo>
                              <a:lnTo>
                                <a:pt x="100380" y="105371"/>
                              </a:lnTo>
                              <a:lnTo>
                                <a:pt x="100406" y="105879"/>
                              </a:lnTo>
                              <a:lnTo>
                                <a:pt x="100749" y="112623"/>
                              </a:lnTo>
                              <a:lnTo>
                                <a:pt x="100749" y="109613"/>
                              </a:lnTo>
                              <a:lnTo>
                                <a:pt x="100533" y="105333"/>
                              </a:lnTo>
                              <a:lnTo>
                                <a:pt x="110210" y="1024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3EC8E1" id="Group 2" o:spid="_x0000_s1026" style="position:absolute;left:0;text-align:left;margin-left:464.65pt;margin-top:19.85pt;width:73.95pt;height:51.4pt;z-index:251669504;mso-wrap-distance-left:0;mso-wrap-distance-right:0;mso-position-horizontal-relative:page" coordsize="9391,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">
              <v:shape id="Graphic 3" o:spid="_x0000_s1027" style="position:absolute;top:2397;width:3467;height:4095;visibility:visible;mso-wrap-style:square;v-text-anchor:top" coordsize="34671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" path="m346168,409345l,406747,,,81350,r,314812l85632,320795r260536,88550xe" fillcolor="#0d2679" stroked="f">
                <v:path arrowok="t"/>
              </v:shape>
              <v:shape id="Graphic 4" o:spid="_x0000_s1028" style="position:absolute;left:969;top:1159;width:3048;height:5341;visibility:visible;mso-wrap-style:square;v-text-anchor:top" coordsize="30480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" path="m304628,533963l,432709,1727,,95194,36347r845,291179l96052,332244r1940,4514l304628,533963xe" fillcolor="#60b6ff" stroked="f">
                <v:path arrowok="t"/>
              </v:shape>
              <v:shape id="Graphic 5" o:spid="_x0000_s1029" style="position:absolute;left:2077;width:2355;height:6502;visibility:visible;mso-wrap-style:square;v-text-anchor:top" coordsize="23558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" path="m231932,649926r-16446,l,443960,,,235388,232795r-863,86541l224491,323989r-22203,15687l179760,368993r-11007,45542l177896,460889r21799,31101l221818,509459r10114,5461l231932,649926xe" fillcolor="#f2745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4707;top:5380;width:4679;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">
                <v:imagedata r:id="rId7" o:title=""/>
              </v:shape>
              <v:shape id="Graphic 7" o:spid="_x0000_s1031" style="position:absolute;left:5926;top:3356;width:241;height:1620;visibility:visible;mso-wrap-style:square;v-text-anchor:top" coordsize="2413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" path="m23600,161750l,161750,,,23600,r,161750xe" fillcolor="#282869" stroked="f">
                <v:path arrowok="t"/>
              </v:shape>
              <v:shape id="Image 8" o:spid="_x0000_s1032" type="#_x0000_t75" style="position:absolute;left:6450;top:3325;width:2774;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">
                <v:imagedata r:id="rId8" o:title=""/>
              </v:shape>
              <v:shape id="Graphic 9" o:spid="_x0000_s1033" style="position:absolute;left:3932;top:3268;width:1841;height:1841;visibility:visible;mso-wrap-style:square;v-text-anchor:top" coordsize="18415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" path="m92030,184061l56208,176829,26955,157106,7232,127853,,92031,7232,56208,26955,26955,56208,7232,92030,r35822,7232l137595,13800r-45565,l61609,19958,36738,36740,19956,61610,13798,92031r6158,30422l36738,147323r24871,16782l92030,170263r45561,l127852,176829r-35822,7232xem137591,170263r-45561,l122451,164105r24871,-16782l164105,122453r6158,-30422l164105,61610,147322,36740,122451,19958,92030,13800r45565,l157105,26955r19723,29253l184060,92031r-7232,35822l157105,157106r-19514,13157xe" fillcolor="#282869" stroked="f">
                <v:path arrowok="t"/>
              </v:shape>
              <v:shape id="Image 10" o:spid="_x0000_s1034" type="#_x0000_t75" style="position:absolute;left:4166;top:3497;width:136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">
                <v:imagedata r:id="rId9" o:title=""/>
              </v:shape>
              <v:shape id="Image 11" o:spid="_x0000_s1035" type="#_x0000_t75" style="position:absolute;left:4173;top:3510;width:1311;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">
                <v:imagedata r:id="rId10" o:title=""/>
              </v:shape>
              <v:shape id="Image 12" o:spid="_x0000_s1036" type="#_x0000_t75" style="position:absolute;left:4368;top:4262;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">
                <v:imagedata r:id="rId11" o:title=""/>
              </v:shape>
              <v:shape id="Graphic 13" o:spid="_x0000_s1037" style="position:absolute;left:4286;top:3480;width:1105;height:1270;visibility:visible;mso-wrap-style:square;v-text-anchor:top" coordsize="11048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" path="m5740,77317l2501,80556,,86156r,5030l1549,83540,5740,77317xem7366,108966l5715,107315r673,1003l7366,108966xem7391,75679r-1003,673l5740,77317,7391,75679xem23495,114706r-2248,l22364,114935r1131,-229xem23495,69951r-1131,-216l21247,69951r2248,xem37236,20726r-165,l35115,21513r2121,-787xem37363,75679l34137,72453,28549,69951r-5054,l31165,71513r6198,4166xem39001,77317r-647,-965l37363,75679r1638,1638xem39027,107315r-1639,1651l38354,108318r673,-1003xem41948,5346l40944,2654,35153,,32512,990r-1499,l35280,1257r4636,2121l41427,4914r521,432xem44831,13081r-280,-762l43751,10452r-114,1867l43573,13208r-2121,4648l39509,19761r-470,203l33096,11112r2375,1080l38074,13233r2654,914l38188,12979,35572,11938r-2476,-851l37693,9334,44729,6578,37604,9093r-4559,1702l34340,8534,35585,6083,36639,3708,35280,6083,34036,8534r-1016,2273l32867,10871r-89,470l31775,21526r-152,-13l26987,19392r-229,-215l29946,15062r2832,-3721l32778,10756r-178,-165l32600,10845,25019,9055,23685,8775,25450,4914r508,-508l27978,6400r4622,4445l32600,10591,28181,6400,25984,4394,27571,2832,24726,3886,22593,8534,21234,8229r1333,356l22072,9690r292,762l23152,12319r114,-1867l23329,9563r305,-686l24980,9220r7506,1790l29743,12014r-7023,2768l29845,12268r2794,-1042l29603,15214r-2895,3912l25476,17856r-521,-445l25958,20116r-1028,1410l25996,20142r5665,2591l31432,25107r267,-2362l34607,21704r-2769,-165l32994,11315r5893,8712l38671,20116r229,-76l39916,21526r1422,1905l40093,21526,39052,19989r3124,-1105l44831,13081xem59740,83883l44742,87414r,-1258l42240,80556,39001,77317r4191,6223l43688,86156r292,1435l21666,92824r152,-229l21666,92671r3962,-3949l29883,84035r4000,-4851l29425,83616r-4254,4687l21513,92748r-254,127l21259,77838r-101,-7861l21094,64833r-51,3416l21043,114668r-7467,-1511l9664,110528r394,-559l13817,104470,20916,93954r,10605l21043,114668r,-46419l21018,69951r-4826,l10604,72453,7391,75679r6185,-4166l21018,70002r-89,7836l20916,92849,17272,88442,13093,83908,8724,79616r3912,4712l16814,88861r4102,4039l20853,93078,7747,99479r-5436,2794l1549,101130,,93472r,5041l1790,102539r-1016,521l1816,102590r685,1511l5715,107315,2349,102336,7645,99910,20561,93700r-7049,10567l9779,109969r-293,444l7366,108966r1854,1866l6159,115570r3200,-4598l10604,112204r5588,2502l21043,114706r51,2845l21120,114706r139,-10147l21259,93700r2731,4293l27165,103073r5550,8699l32867,112014r-1702,1143l23495,114706r5054,l33248,112610r6604,10211l33515,112496r635,-292l37388,108966r-4280,2882l32969,111594r-5385,-8661l24472,97993,21793,93713r19850,9703l39027,107315r3213,-3214l42379,103784r7278,3543l42430,103670r2312,-5157l44742,93472r-1550,7658l41719,103314,21818,93230r889,-216l44018,87769r724,3417l44742,87591,59740,83883xem67487,41808r-673,-1778l66967,40982r520,826xem68084,25628r-597,838l67513,26885r571,-1257xem77698,51790r-1638,-749l76873,51625r825,165xem79121,16408r-991,152l77304,17081r1817,-673xem91643,16840l88201,15265r-5143,-330l79121,16408r6451,-1016l91643,16840xem91795,51790r-914,343l91135,52133r279,l91757,51917r-394,140l91795,51790xem93497,17678r-851,-597l91643,16840r1854,838xem101866,26466r-1308,-3530l96951,19265,93497,17678r5080,3645l101257,25628r609,838xem102031,42240r-12,-432l101447,43053r584,-813xem102704,28689r-152,-965l102031,26885r673,1804xem104178,32651r-1474,-3962l103733,35166r-1168,4864l102400,40982r1460,-3187l103962,36055r63,-889l104127,33540r51,-889xem106032,25273l85217,32842r-1258,482l86448,28968r2337,-4623l90766,19888r-2552,4457l88087,24587r-2324,4610l83908,33350r-165,63l74841,24942,71043,21488r686,-953l77304,17081r-3975,1486l70700,21170r-723,-673l70662,21196r-990,978l68084,25628r2921,-4089l74434,24942r8725,8382l83070,33680,66789,39878,65786,33540r914,-3810l68795,30276r13424,3201l83070,33680r,-368l68872,29946r-2121,-444l66954,28689r178,-965l66357,29413r-4635,-991l66268,29616r-597,1308l65557,32651r-51,889l65392,35166r-51,889l66751,39890r-2223,851l66776,39941r8039,-2883l83350,33921r-2578,3404l77724,41287r-4750,6299l72364,48412,70954,47383,68262,43053r-610,-813l68961,45783r3048,3112l67703,54762r4458,-5715l72580,49453r3480,1588l72555,48539r279,-343l77965,41579r2959,-3911l83502,34328,81699,52793r-2705,-660l77698,51790r3353,1537l79375,53327r2260,152l80975,60236r749,-6757l86461,53771r4585,-1562l83947,53327r-2147,-508l83908,34137r2121,3188l92989,47586r1676,2477l91795,51790r3226,-1206l97878,54762r4509,6528l98094,54762,95262,50507r927,-355l99860,46545r1587,-3492l97802,48158r-2921,1765l93738,48196,84213,33985r178,12l88569,35864r4928,1982l98488,39560,93687,37363,88760,35382,84162,33807r-101,-140l85344,33185r20688,-7912xem110210,102425r-9677,2781l100368,101815r,3442l85267,109601r89,-153l87757,106756r2667,-3251l92900,100164r-2794,3074l87439,106489r-2286,3073l85013,109639r-38,-1105l84721,103886r,5715l82194,106832r-2908,-2858l76238,101269r2756,2985l81915,107124r2781,2515l84721,109791r-178,114l84543,110223r-5956,9944l77571,121932r-4648,-4229l72415,116713r3785,-1956l84543,110223r,-318l76238,114465r-3836,2222l71081,114071r-76,-1448l70675,105879r1473,-3784l77254,96469r3632,-1842l84074,94475r203,5207l84670,108534r51,1067l84721,103886r-228,-4204l84162,94462r4915,-254l92862,95694r5626,5105l100342,104432r26,825l100368,101815r-77,-1574l93637,94208r-394,-355l84150,94310r-191,-3251l84074,94310r-6401,317l76746,94627r-6427,7087l70332,102095r114,2337l70523,105879r609,12383l76758,123367r-1041,1816l76822,123431r1346,1206l85369,124294r203,l85686,126022r-76,-1728l94653,123850r1943,2692l94742,123825r6261,-6922l104292,118300r-3251,-1448l101079,116408r-114,-2337l100901,112623r-152,-3010l100749,112623r-1372,3493l99263,116408r-5106,5626l93687,122275r-114,-165l93573,122339r-2934,1498l91605,123837r-5995,305l85559,122732r,1410l82334,124294r-3785,-1485l77698,122047r1194,-1880l84759,110439r381,6959l85559,124142r,-1410l85369,117398r-330,-7137l89166,116103r3975,5613l93573,122339r,-229l89509,116103r-4140,-5918l99352,116192,85382,109867r14998,-4496l100406,105879r343,6744l100749,109613r-216,-4280l110210,102425xe" stroked="f">
                <v:path arrowok="t"/>
              </v:shape>
              <w10:wrap anchorx="page"/>
            </v:group>
          </w:pict>
        </mc:Fallback>
      </mc:AlternateContent>
    </w:r>
    <w:r w:rsidR="007F5A45" w:rsidRPr="00922CDA">
      <w:rPr>
        <w:spacing w:val="-11"/>
      </w:rPr>
      <w:t xml:space="preserve"> </w:t>
    </w:r>
    <w:r w:rsidR="00D70B7D" w:rsidRPr="00922CDA">
      <w:t>0</w:t>
    </w:r>
    <w:r w:rsidR="00922CDA" w:rsidRPr="00922CDA">
      <w:t>1</w:t>
    </w:r>
    <w:r w:rsidR="007F716E" w:rsidRPr="00922CDA">
      <w:t>(</w:t>
    </w:r>
    <w:r w:rsidR="00D70B7D" w:rsidRPr="00922CDA">
      <w:t>01</w:t>
    </w:r>
    <w:r w:rsidR="007F716E" w:rsidRPr="00922CDA">
      <w:t>):</w:t>
    </w:r>
    <w:r w:rsidR="007F716E">
      <w:t xml:space="preserve"> </w:t>
    </w:r>
    <w:r w:rsidR="001534D2">
      <w:t>24</w:t>
    </w:r>
    <w:r w:rsidR="00651DDC">
      <w:t>-</w:t>
    </w:r>
    <w:r w:rsidR="001534D2">
      <w:t>31</w:t>
    </w:r>
  </w:p>
  <w:p w14:paraId="18CABF6F" w14:textId="77777777" w:rsidR="007F5A45" w:rsidRDefault="007F5A45" w:rsidP="005043D3">
    <w:pPr>
      <w:pStyle w:val="BodyText"/>
      <w:spacing w:before="102"/>
    </w:pPr>
  </w:p>
  <w:p w14:paraId="74D4C8AD" w14:textId="77777777" w:rsidR="00983C1C" w:rsidRDefault="007F5A45" w:rsidP="005043D3">
    <w:pPr>
      <w:spacing w:before="1"/>
      <w:ind w:left="4" w:right="4"/>
      <w:jc w:val="center"/>
      <w:rPr>
        <w:sz w:val="28"/>
      </w:rPr>
    </w:pPr>
    <w:bookmarkStart w:id="0" w:name="_Hlk220359656"/>
    <w:r>
      <w:rPr>
        <w:sz w:val="28"/>
      </w:rPr>
      <w:t>Journal</w:t>
    </w:r>
    <w:r>
      <w:rPr>
        <w:spacing w:val="17"/>
        <w:sz w:val="28"/>
      </w:rPr>
      <w:t xml:space="preserve"> </w:t>
    </w:r>
    <w:r w:rsidR="00983C1C">
      <w:rPr>
        <w:sz w:val="28"/>
      </w:rPr>
      <w:t xml:space="preserve">of Sustainable Agriculture and </w:t>
    </w:r>
  </w:p>
  <w:p w14:paraId="351EB461" w14:textId="011680C9" w:rsidR="007F5A45" w:rsidRDefault="00983C1C" w:rsidP="005043D3">
    <w:pPr>
      <w:spacing w:before="1"/>
      <w:ind w:left="4" w:right="4"/>
      <w:jc w:val="center"/>
      <w:rPr>
        <w:sz w:val="28"/>
      </w:rPr>
    </w:pPr>
    <w:r>
      <w:rPr>
        <w:sz w:val="28"/>
      </w:rPr>
      <w:t xml:space="preserve">Environmental Biology </w:t>
    </w:r>
    <w:bookmarkEnd w:id="0"/>
    <w:r>
      <w:rPr>
        <w:sz w:val="28"/>
      </w:rPr>
      <w:t>(JSAEB)</w:t>
    </w:r>
  </w:p>
  <w:p w14:paraId="311B9748" w14:textId="72B160F7" w:rsidR="007F5A45" w:rsidRDefault="008842BF" w:rsidP="00C966AA">
    <w:pPr>
      <w:spacing w:before="309"/>
      <w:ind w:left="4" w:right="4"/>
      <w:jc w:val="center"/>
      <w:rPr>
        <w:rtl/>
      </w:rPr>
    </w:pPr>
    <w:hyperlink r:id="rId12" w:history="1">
      <w:r w:rsidRPr="00682249">
        <w:rPr>
          <w:rStyle w:val="Hyperlink"/>
          <w:spacing w:val="-2"/>
          <w:sz w:val="18"/>
        </w:rPr>
        <w:t>https://doi.org/10.57647/jsaeb.2026.0101.04</w:t>
      </w:r>
    </w:hyperlink>
  </w:p>
  <w:p w14:paraId="2FB6E31D" w14:textId="77777777" w:rsidR="003B7D67" w:rsidRDefault="003B7D67" w:rsidP="00B33084">
    <w:pPr>
      <w:keepNext/>
      <w:keepLines/>
      <w:spacing w:line="276" w:lineRule="auto"/>
      <w:outlineLvl w:val="0"/>
      <w:rPr>
        <w:sz w:val="32"/>
        <w:szCs w:val="32"/>
      </w:rPr>
    </w:pPr>
    <w:bookmarkStart w:id="1" w:name="OLE_LINK14"/>
    <w:bookmarkStart w:id="2" w:name="_Hlk200633453"/>
  </w:p>
  <w:bookmarkEnd w:id="1"/>
  <w:bookmarkEnd w:id="2"/>
  <w:p w14:paraId="6ACC643B" w14:textId="05BB4036" w:rsidR="00D70B7D" w:rsidRPr="00D70B7D" w:rsidRDefault="00D70B7D" w:rsidP="00983C1C">
    <w:pPr>
      <w:spacing w:after="120" w:line="276" w:lineRule="auto"/>
      <w:ind w:right="144"/>
      <w:jc w:val="left"/>
      <w:rPr>
        <w:rFonts w:eastAsia="Calibri"/>
        <w:kern w:val="2"/>
        <w:sz w:val="32"/>
        <w:szCs w:val="32"/>
        <w14:ligatures w14:val="standardContextual"/>
      </w:rPr>
    </w:pPr>
    <w:r w:rsidRPr="00D70B7D">
      <w:rPr>
        <w:rFonts w:eastAsia="Calibri"/>
        <w:kern w:val="2"/>
        <w:sz w:val="32"/>
        <w:szCs w:val="32"/>
        <w14:ligatures w14:val="standardContextual"/>
      </w:rPr>
      <w:t>Research Article</w:t>
    </w:r>
  </w:p>
  <w:p w14:paraId="3ACD88CD" w14:textId="4828F572" w:rsidR="00E36206" w:rsidRPr="00E36206" w:rsidRDefault="00E36206" w:rsidP="00E36206">
    <w:pPr>
      <w:spacing w:line="276" w:lineRule="auto"/>
      <w:jc w:val="center"/>
      <w:rPr>
        <w:rFonts w:eastAsia="Calibri"/>
        <w:b/>
        <w:sz w:val="40"/>
        <w:szCs w:val="40"/>
      </w:rPr>
    </w:pPr>
    <w:r w:rsidRPr="00E36206">
      <w:rPr>
        <w:rFonts w:eastAsia="SimSun"/>
        <w:b/>
        <w:kern w:val="2"/>
        <w:sz w:val="40"/>
        <w:szCs w:val="40"/>
        <w:lang w:eastAsia="zh-CN"/>
      </w:rPr>
      <w:t xml:space="preserve">Taxonomical </w:t>
    </w:r>
    <w:r w:rsidR="004977FD">
      <w:rPr>
        <w:rFonts w:eastAsia="SimSun"/>
        <w:b/>
        <w:kern w:val="2"/>
        <w:sz w:val="40"/>
        <w:szCs w:val="40"/>
        <w:lang w:eastAsia="zh-CN"/>
      </w:rPr>
      <w:t>S</w:t>
    </w:r>
    <w:r w:rsidRPr="00E36206">
      <w:rPr>
        <w:rFonts w:eastAsia="SimSun"/>
        <w:b/>
        <w:kern w:val="2"/>
        <w:sz w:val="40"/>
        <w:szCs w:val="40"/>
        <w:lang w:eastAsia="zh-CN"/>
      </w:rPr>
      <w:t>tudies</w:t>
    </w:r>
    <w:r w:rsidRPr="00E36206">
      <w:rPr>
        <w:rFonts w:eastAsia="Calibri"/>
        <w:b/>
        <w:sz w:val="40"/>
        <w:szCs w:val="40"/>
      </w:rPr>
      <w:t xml:space="preserve"> and </w:t>
    </w:r>
    <w:r w:rsidRPr="00E36206">
      <w:rPr>
        <w:rFonts w:eastAsia="SimSun"/>
        <w:b/>
        <w:kern w:val="2"/>
        <w:sz w:val="40"/>
        <w:szCs w:val="40"/>
        <w:lang w:eastAsia="zh-CN"/>
      </w:rPr>
      <w:t xml:space="preserve">High </w:t>
    </w:r>
    <w:r w:rsidR="004977FD">
      <w:rPr>
        <w:rFonts w:eastAsia="SimSun"/>
        <w:b/>
        <w:kern w:val="2"/>
        <w:sz w:val="40"/>
        <w:szCs w:val="40"/>
        <w:lang w:eastAsia="zh-CN"/>
      </w:rPr>
      <w:t>G</w:t>
    </w:r>
    <w:r w:rsidRPr="00E36206">
      <w:rPr>
        <w:rFonts w:eastAsia="SimSun"/>
        <w:b/>
        <w:kern w:val="2"/>
        <w:sz w:val="40"/>
        <w:szCs w:val="40"/>
        <w:lang w:eastAsia="zh-CN"/>
      </w:rPr>
      <w:t xml:space="preserve">enetic </w:t>
    </w:r>
    <w:r w:rsidR="004977FD">
      <w:rPr>
        <w:rFonts w:eastAsia="SimSun"/>
        <w:b/>
        <w:kern w:val="2"/>
        <w:sz w:val="40"/>
        <w:szCs w:val="40"/>
        <w:lang w:eastAsia="zh-CN"/>
      </w:rPr>
      <w:t>D</w:t>
    </w:r>
    <w:r w:rsidRPr="00E36206">
      <w:rPr>
        <w:rFonts w:eastAsia="SimSun"/>
        <w:b/>
        <w:kern w:val="2"/>
        <w:sz w:val="40"/>
        <w:szCs w:val="40"/>
        <w:lang w:eastAsia="zh-CN"/>
      </w:rPr>
      <w:t xml:space="preserve">iversity in the </w:t>
    </w:r>
    <w:proofErr w:type="spellStart"/>
    <w:r w:rsidRPr="00E36206">
      <w:rPr>
        <w:rFonts w:eastAsia="Calibri"/>
        <w:b/>
        <w:i/>
        <w:iCs/>
        <w:sz w:val="40"/>
        <w:szCs w:val="40"/>
      </w:rPr>
      <w:t>Glaucium</w:t>
    </w:r>
    <w:proofErr w:type="spellEnd"/>
    <w:r w:rsidRPr="00E36206">
      <w:rPr>
        <w:rFonts w:eastAsia="Calibri"/>
        <w:b/>
        <w:i/>
        <w:iCs/>
        <w:sz w:val="40"/>
        <w:szCs w:val="40"/>
      </w:rPr>
      <w:t xml:space="preserve"> </w:t>
    </w:r>
    <w:r w:rsidRPr="00E36206">
      <w:rPr>
        <w:rFonts w:eastAsia="Calibri"/>
        <w:b/>
        <w:sz w:val="40"/>
        <w:szCs w:val="40"/>
      </w:rPr>
      <w:t>(Papaveraceae)</w:t>
    </w:r>
  </w:p>
  <w:p w14:paraId="49DBEDD6" w14:textId="77777777" w:rsidR="008842BF" w:rsidRPr="00EA7886" w:rsidRDefault="008842BF" w:rsidP="00EA7886">
    <w:pPr>
      <w:spacing w:line="276" w:lineRule="auto"/>
      <w:contextualSpacing/>
      <w:jc w:val="center"/>
      <w:rPr>
        <w:rFonts w:eastAsiaTheme="minorHAnsi"/>
        <w:b/>
        <w:color w:val="000000" w:themeColor="text1"/>
        <w:sz w:val="18"/>
        <w:szCs w:val="18"/>
      </w:rPr>
    </w:pPr>
  </w:p>
  <w:p w14:paraId="30581348" w14:textId="3905D72B" w:rsidR="00EA7886" w:rsidRPr="008842BF" w:rsidRDefault="008842BF" w:rsidP="008842BF">
    <w:pPr>
      <w:bidi/>
      <w:spacing w:line="276" w:lineRule="auto"/>
      <w:jc w:val="center"/>
      <w:rPr>
        <w:rFonts w:eastAsia="Calibri"/>
        <w:sz w:val="28"/>
        <w:szCs w:val="28"/>
        <w:lang w:bidi="fa-IR"/>
      </w:rPr>
    </w:pPr>
    <w:r w:rsidRPr="008842BF">
      <w:rPr>
        <w:rFonts w:eastAsia="Calibri"/>
        <w:sz w:val="28"/>
        <w:szCs w:val="28"/>
        <w:lang w:bidi="fa-IR"/>
      </w:rPr>
      <w:t>Majid Khayatnezhad</w:t>
    </w:r>
    <w:r w:rsidR="00EA7886" w:rsidRPr="00C966AA">
      <w:rPr>
        <w:rFonts w:ascii="Linux Libertine" w:hAnsi="Linux Libertine"/>
        <w:i/>
        <w:noProof/>
        <w:spacing w:val="-41"/>
        <w:position w:val="5"/>
        <w:sz w:val="30"/>
        <w:szCs w:val="20"/>
      </w:rPr>
      <w:drawing>
        <wp:inline distT="0" distB="0" distL="0" distR="0" wp14:anchorId="457053B2" wp14:editId="48C4CADB">
          <wp:extent cx="151829" cy="151829"/>
          <wp:effectExtent l="0" t="0" r="635" b="635"/>
          <wp:docPr id="1379517947" name="Image 14">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9517947" name="Image 14">
                    <a:hlinkClick r:id="rId13"/>
                  </pic:cNvPr>
                  <pic:cNvPicPr/>
                </pic:nvPicPr>
                <pic:blipFill>
                  <a:blip r:embed="rId14" cstate="print"/>
                  <a:stretch>
                    <a:fillRect/>
                  </a:stretch>
                </pic:blipFill>
                <pic:spPr>
                  <a:xfrm>
                    <a:off x="0" y="0"/>
                    <a:ext cx="151829" cy="151829"/>
                  </a:xfrm>
                  <a:prstGeom prst="rect">
                    <a:avLst/>
                  </a:prstGeom>
                </pic:spPr>
              </pic:pic>
            </a:graphicData>
          </a:graphic>
        </wp:inline>
      </w:drawing>
    </w:r>
  </w:p>
  <w:p w14:paraId="3DE87EDB" w14:textId="77777777" w:rsidR="00EA7886" w:rsidRPr="00EA7886" w:rsidRDefault="00EA7886" w:rsidP="00EA7886">
    <w:pPr>
      <w:spacing w:line="276" w:lineRule="auto"/>
      <w:contextualSpacing/>
      <w:jc w:val="center"/>
      <w:rPr>
        <w:rFonts w:eastAsiaTheme="minorHAnsi"/>
        <w:color w:val="000000" w:themeColor="text1"/>
        <w:sz w:val="18"/>
        <w:szCs w:val="18"/>
        <w:rtl/>
      </w:rPr>
    </w:pPr>
  </w:p>
  <w:p w14:paraId="53E59AD6" w14:textId="77777777" w:rsidR="008842BF" w:rsidRPr="008842BF" w:rsidRDefault="008842BF" w:rsidP="008842BF">
    <w:pPr>
      <w:bidi/>
      <w:spacing w:line="276" w:lineRule="auto"/>
      <w:jc w:val="right"/>
      <w:rPr>
        <w:rFonts w:eastAsia="Calibri"/>
        <w:i/>
        <w:iCs/>
        <w:szCs w:val="20"/>
        <w:lang w:bidi="fa-IR"/>
      </w:rPr>
    </w:pPr>
    <w:r w:rsidRPr="008842BF">
      <w:rPr>
        <w:rFonts w:eastAsia="Calibri"/>
        <w:i/>
        <w:iCs/>
        <w:szCs w:val="20"/>
        <w:lang w:bidi="fa-IR"/>
      </w:rPr>
      <w:t>Young Researchers and Elite club, Ardabil Branch, Islamic Azad University, Ardabil, Iran</w:t>
    </w:r>
  </w:p>
  <w:p w14:paraId="1D2C54DB" w14:textId="5932CB55" w:rsidR="007F5A45" w:rsidRPr="005043D3" w:rsidRDefault="004531EF" w:rsidP="004531EF">
    <w:pPr>
      <w:spacing w:line="276" w:lineRule="auto"/>
    </w:pPr>
    <w:r w:rsidRPr="00C85A7F">
      <w:rPr>
        <w:i/>
        <w:iCs/>
        <w:sz w:val="32"/>
        <w:vertAlign w:val="superscript"/>
      </w:rPr>
      <w:t>*</w:t>
    </w:r>
    <w:r>
      <w:rPr>
        <w:b/>
      </w:rPr>
      <w:t>Corresponding</w:t>
    </w:r>
    <w:r>
      <w:rPr>
        <w:b/>
        <w:spacing w:val="-6"/>
      </w:rPr>
      <w:t xml:space="preserve"> </w:t>
    </w:r>
    <w:r>
      <w:rPr>
        <w:b/>
      </w:rPr>
      <w:t>authors:</w:t>
    </w:r>
    <w:r>
      <w:rPr>
        <w:b/>
        <w:spacing w:val="5"/>
      </w:rPr>
      <w:t xml:space="preserve"> </w:t>
    </w:r>
    <w:hyperlink r:id="rId15" w:history="1">
      <w:r w:rsidR="008842BF" w:rsidRPr="00682249">
        <w:rPr>
          <w:rStyle w:val="Hyperlink"/>
        </w:rPr>
        <w:t>khayatnezhad@gmail.com</w:t>
      </w:r>
    </w:hyperlink>
    <w:r w:rsidR="007F5A45">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5073" w14:textId="1D814E4E" w:rsidR="004501EC" w:rsidRPr="004501EC" w:rsidRDefault="008842BF" w:rsidP="0084356F">
    <w:pPr>
      <w:pBdr>
        <w:bottom w:val="single" w:sz="6" w:space="1" w:color="auto"/>
      </w:pBdr>
      <w:spacing w:before="1" w:after="120"/>
      <w:ind w:left="4" w:right="4"/>
      <w:rPr>
        <w:rFonts w:eastAsia="Calibri"/>
        <w:color w:val="000000"/>
        <w:sz w:val="16"/>
        <w:szCs w:val="16"/>
        <w:highlight w:val="yellow"/>
      </w:rPr>
    </w:pPr>
    <w:r>
      <w:rPr>
        <w:i/>
        <w:iCs/>
        <w:noProof/>
        <w:sz w:val="16"/>
        <w:szCs w:val="16"/>
      </w:rPr>
      <w:t>Khayatnezhad</w:t>
    </w:r>
    <w:r w:rsidR="004501EC">
      <w:rPr>
        <w:i/>
        <w:iCs/>
        <w:noProof/>
        <w:sz w:val="16"/>
        <w:szCs w:val="16"/>
      </w:rPr>
      <w:t>,</w:t>
    </w:r>
    <w:r w:rsidR="00B33084" w:rsidRPr="00867B09">
      <w:rPr>
        <w:i/>
        <w:iCs/>
        <w:noProof/>
        <w:sz w:val="16"/>
        <w:szCs w:val="16"/>
      </w:rPr>
      <w:t xml:space="preserve"> </w:t>
    </w:r>
    <w:r w:rsidR="004501EC" w:rsidRPr="004501EC">
      <w:rPr>
        <w:i/>
        <w:iCs/>
        <w:sz w:val="16"/>
        <w:szCs w:val="16"/>
      </w:rPr>
      <w:t>J. Sus. Agri. Env. Bio</w:t>
    </w:r>
    <w:r w:rsidR="00B33084">
      <w:rPr>
        <w:i/>
        <w:iCs/>
        <w:noProof/>
        <w:sz w:val="16"/>
        <w:szCs w:val="16"/>
      </w:rPr>
      <w:t>.,</w:t>
    </w:r>
    <w:r w:rsidR="00D70B7D">
      <w:rPr>
        <w:i/>
        <w:iCs/>
        <w:noProof/>
        <w:sz w:val="16"/>
        <w:szCs w:val="16"/>
      </w:rPr>
      <w:t>0</w:t>
    </w:r>
    <w:r w:rsidR="00922CDA">
      <w:rPr>
        <w:i/>
        <w:iCs/>
        <w:noProof/>
        <w:sz w:val="16"/>
        <w:szCs w:val="16"/>
      </w:rPr>
      <w:t>1</w:t>
    </w:r>
    <w:r w:rsidR="00B33084" w:rsidRPr="00867B09">
      <w:rPr>
        <w:i/>
        <w:iCs/>
        <w:noProof/>
        <w:sz w:val="16"/>
        <w:szCs w:val="16"/>
      </w:rPr>
      <w:t>(0</w:t>
    </w:r>
    <w:r w:rsidR="00D70B7D">
      <w:rPr>
        <w:i/>
        <w:iCs/>
        <w:noProof/>
        <w:sz w:val="16"/>
        <w:szCs w:val="16"/>
      </w:rPr>
      <w:t>1</w:t>
    </w:r>
    <w:r w:rsidR="00B33084" w:rsidRPr="00867B09">
      <w:rPr>
        <w:i/>
        <w:iCs/>
        <w:noProof/>
        <w:sz w:val="16"/>
        <w:szCs w:val="16"/>
      </w:rPr>
      <w:t>)</w:t>
    </w:r>
    <w:r w:rsidR="00B33084" w:rsidRPr="00867B09">
      <w:rPr>
        <w:b/>
        <w:bCs/>
        <w:i/>
        <w:iCs/>
        <w:noProof/>
        <w:sz w:val="16"/>
        <w:szCs w:val="16"/>
      </w:rPr>
      <w:t xml:space="preserve"> </w:t>
    </w:r>
    <w:r w:rsidR="00B33084" w:rsidRPr="00867B09">
      <w:rPr>
        <w:i/>
        <w:iCs/>
        <w:noProof/>
        <w:sz w:val="16"/>
        <w:szCs w:val="16"/>
      </w:rPr>
      <w:t>202</w:t>
    </w:r>
    <w:r w:rsidR="00D70B7D">
      <w:rPr>
        <w:i/>
        <w:iCs/>
        <w:noProof/>
        <w:sz w:val="16"/>
        <w:szCs w:val="16"/>
      </w:rPr>
      <w:t>6</w:t>
    </w:r>
    <w:r w:rsidR="00B33084" w:rsidRPr="00867B09">
      <w:rPr>
        <w:noProof/>
        <w:sz w:val="16"/>
        <w:szCs w:val="16"/>
      </w:rPr>
      <w:t xml:space="preserve">                  </w:t>
    </w:r>
    <w:r w:rsidR="00B33084">
      <w:rPr>
        <w:noProof/>
        <w:sz w:val="16"/>
        <w:szCs w:val="16"/>
      </w:rPr>
      <w:t xml:space="preserve">                                                         </w:t>
    </w:r>
    <w:r w:rsidR="00B33084" w:rsidRPr="00867B09">
      <w:rPr>
        <w:noProof/>
        <w:sz w:val="16"/>
        <w:szCs w:val="16"/>
      </w:rPr>
      <w:t xml:space="preserve">                                                                                                </w:t>
    </w:r>
    <w:sdt>
      <w:sdtPr>
        <w:rPr>
          <w:sz w:val="16"/>
          <w:szCs w:val="16"/>
        </w:rPr>
        <w:id w:val="814147389"/>
        <w:docPartObj>
          <w:docPartGallery w:val="Page Numbers (Top of Page)"/>
          <w:docPartUnique/>
        </w:docPartObj>
      </w:sdtPr>
      <w:sdtEndPr>
        <w:rPr>
          <w:noProof/>
        </w:rPr>
      </w:sdtEndPr>
      <w:sdtContent>
        <w:r w:rsidR="00B33084">
          <w:rPr>
            <w:sz w:val="16"/>
            <w:szCs w:val="16"/>
          </w:rPr>
          <w:t xml:space="preserve">    </w:t>
        </w:r>
        <w:r w:rsidR="004501EC">
          <w:rPr>
            <w:sz w:val="16"/>
            <w:szCs w:val="16"/>
          </w:rPr>
          <w:t xml:space="preserve">          </w:t>
        </w:r>
        <w:r w:rsidR="00B33084" w:rsidRPr="00867B09">
          <w:rPr>
            <w:sz w:val="16"/>
            <w:szCs w:val="16"/>
          </w:rPr>
          <w:fldChar w:fldCharType="begin"/>
        </w:r>
        <w:r w:rsidR="00B33084" w:rsidRPr="00867B09">
          <w:rPr>
            <w:sz w:val="16"/>
            <w:szCs w:val="16"/>
          </w:rPr>
          <w:instrText xml:space="preserve"> PAGE   \* MERGEFORMAT </w:instrText>
        </w:r>
        <w:r w:rsidR="00B33084" w:rsidRPr="00867B09">
          <w:rPr>
            <w:sz w:val="16"/>
            <w:szCs w:val="16"/>
          </w:rPr>
          <w:fldChar w:fldCharType="separate"/>
        </w:r>
        <w:r w:rsidR="00B33084">
          <w:rPr>
            <w:noProof/>
            <w:sz w:val="16"/>
            <w:szCs w:val="16"/>
          </w:rPr>
          <w:t>2</w:t>
        </w:r>
        <w:r w:rsidR="00B33084" w:rsidRPr="00867B09">
          <w:rPr>
            <w:noProof/>
            <w:sz w:val="16"/>
            <w:szCs w:val="16"/>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2B83" w14:textId="55669503" w:rsidR="00B33084" w:rsidRPr="00B33084" w:rsidRDefault="00000000" w:rsidP="00B33084">
    <w:pPr>
      <w:pStyle w:val="Header"/>
      <w:pBdr>
        <w:bottom w:val="single" w:sz="6" w:space="1" w:color="auto"/>
      </w:pBdr>
      <w:tabs>
        <w:tab w:val="clear" w:pos="4680"/>
        <w:tab w:val="clear" w:pos="9360"/>
        <w:tab w:val="left" w:pos="1020"/>
        <w:tab w:val="right" w:pos="9926"/>
      </w:tabs>
      <w:spacing w:after="120"/>
      <w:rPr>
        <w:i/>
        <w:iCs/>
        <w:sz w:val="16"/>
        <w:szCs w:val="16"/>
      </w:rPr>
    </w:pPr>
    <w:sdt>
      <w:sdtPr>
        <w:rPr>
          <w:szCs w:val="20"/>
        </w:rPr>
        <w:id w:val="-27339615"/>
        <w:docPartObj>
          <w:docPartGallery w:val="Page Numbers (Top of Page)"/>
          <w:docPartUnique/>
        </w:docPartObj>
      </w:sdtPr>
      <w:sdtEndPr>
        <w:rPr>
          <w:noProof/>
          <w:szCs w:val="22"/>
        </w:rPr>
      </w:sdtEndPr>
      <w:sdtContent>
        <w:r w:rsidR="007F5A45" w:rsidRPr="00B33084">
          <w:rPr>
            <w:sz w:val="16"/>
            <w:szCs w:val="16"/>
          </w:rPr>
          <w:fldChar w:fldCharType="begin"/>
        </w:r>
        <w:r w:rsidR="007F5A45" w:rsidRPr="00B33084">
          <w:rPr>
            <w:sz w:val="16"/>
            <w:szCs w:val="16"/>
          </w:rPr>
          <w:instrText xml:space="preserve"> PAGE </w:instrText>
        </w:r>
        <w:r w:rsidR="007F5A45" w:rsidRPr="00B33084">
          <w:rPr>
            <w:sz w:val="16"/>
            <w:szCs w:val="16"/>
          </w:rPr>
          <w:fldChar w:fldCharType="separate"/>
        </w:r>
        <w:r w:rsidR="007F5A45" w:rsidRPr="00B33084">
          <w:rPr>
            <w:sz w:val="16"/>
            <w:szCs w:val="16"/>
          </w:rPr>
          <w:t>2</w:t>
        </w:r>
        <w:r w:rsidR="007F5A45" w:rsidRPr="00B33084">
          <w:rPr>
            <w:sz w:val="16"/>
            <w:szCs w:val="16"/>
          </w:rPr>
          <w:fldChar w:fldCharType="end"/>
        </w:r>
        <w:r w:rsidR="007F5A45" w:rsidRPr="00EA3ACA">
          <w:rPr>
            <w:spacing w:val="43"/>
            <w:szCs w:val="20"/>
          </w:rPr>
          <w:t xml:space="preserve">  </w:t>
        </w:r>
        <w:r w:rsidR="007F5A45" w:rsidRPr="00EA3ACA">
          <w:rPr>
            <w:noProof/>
            <w:szCs w:val="20"/>
          </w:rPr>
          <w:tab/>
        </w:r>
        <w:r w:rsidR="00B33084">
          <w:rPr>
            <w:i/>
            <w:iCs/>
            <w:noProof/>
            <w:sz w:val="16"/>
            <w:szCs w:val="16"/>
          </w:rPr>
          <w:t xml:space="preserve">                                                                                                                                        </w:t>
        </w:r>
        <w:r w:rsidR="0068540C">
          <w:rPr>
            <w:i/>
            <w:iCs/>
            <w:noProof/>
            <w:sz w:val="16"/>
            <w:szCs w:val="16"/>
          </w:rPr>
          <w:t xml:space="preserve">      </w:t>
        </w:r>
        <w:r w:rsidR="008C5A2D">
          <w:rPr>
            <w:i/>
            <w:iCs/>
            <w:noProof/>
            <w:sz w:val="16"/>
            <w:szCs w:val="16"/>
          </w:rPr>
          <w:t>K</w:t>
        </w:r>
        <w:r w:rsidR="008842BF">
          <w:rPr>
            <w:i/>
            <w:iCs/>
            <w:noProof/>
            <w:sz w:val="16"/>
            <w:szCs w:val="16"/>
          </w:rPr>
          <w:t>hayatnezhad</w:t>
        </w:r>
        <w:r w:rsidR="004501EC">
          <w:rPr>
            <w:i/>
            <w:iCs/>
            <w:noProof/>
            <w:sz w:val="16"/>
            <w:szCs w:val="16"/>
          </w:rPr>
          <w:t>,</w:t>
        </w:r>
        <w:r w:rsidR="004501EC" w:rsidRPr="00867B09">
          <w:rPr>
            <w:i/>
            <w:iCs/>
            <w:noProof/>
            <w:sz w:val="16"/>
            <w:szCs w:val="16"/>
          </w:rPr>
          <w:t xml:space="preserve"> </w:t>
        </w:r>
        <w:r w:rsidR="004501EC" w:rsidRPr="004501EC">
          <w:rPr>
            <w:i/>
            <w:iCs/>
            <w:sz w:val="16"/>
            <w:szCs w:val="16"/>
          </w:rPr>
          <w:t>J. Sus. Agri. Env. Bio</w:t>
        </w:r>
        <w:r w:rsidR="004501EC">
          <w:rPr>
            <w:i/>
            <w:iCs/>
            <w:noProof/>
            <w:sz w:val="16"/>
            <w:szCs w:val="16"/>
          </w:rPr>
          <w:t>.,</w:t>
        </w:r>
        <w:r w:rsidR="00D70B7D">
          <w:rPr>
            <w:i/>
            <w:iCs/>
            <w:noProof/>
            <w:sz w:val="16"/>
            <w:szCs w:val="16"/>
          </w:rPr>
          <w:t>0</w:t>
        </w:r>
        <w:r w:rsidR="00922CDA">
          <w:rPr>
            <w:i/>
            <w:iCs/>
            <w:noProof/>
            <w:sz w:val="16"/>
            <w:szCs w:val="16"/>
          </w:rPr>
          <w:t>1</w:t>
        </w:r>
        <w:r w:rsidR="00B33084" w:rsidRPr="00867B09">
          <w:rPr>
            <w:i/>
            <w:iCs/>
            <w:noProof/>
            <w:sz w:val="16"/>
            <w:szCs w:val="16"/>
          </w:rPr>
          <w:t>(0</w:t>
        </w:r>
        <w:r w:rsidR="00D70B7D">
          <w:rPr>
            <w:i/>
            <w:iCs/>
            <w:noProof/>
            <w:sz w:val="16"/>
            <w:szCs w:val="16"/>
          </w:rPr>
          <w:t>1</w:t>
        </w:r>
      </w:sdtContent>
    </w:sdt>
    <w:r w:rsidR="00B33084" w:rsidRPr="00B33084">
      <w:rPr>
        <w:i/>
        <w:iCs/>
        <w:sz w:val="16"/>
        <w:szCs w:val="16"/>
      </w:rPr>
      <w:t>)</w:t>
    </w:r>
    <w:r w:rsidR="00B33084">
      <w:rPr>
        <w:i/>
        <w:iCs/>
        <w:sz w:val="16"/>
        <w:szCs w:val="16"/>
      </w:rPr>
      <w:t xml:space="preserve"> </w:t>
    </w:r>
    <w:r w:rsidR="00B33084" w:rsidRPr="00B33084">
      <w:rPr>
        <w:i/>
        <w:iCs/>
        <w:sz w:val="16"/>
        <w:szCs w:val="16"/>
      </w:rPr>
      <w:t>202</w:t>
    </w:r>
    <w:r w:rsidR="00D70B7D">
      <w:rPr>
        <w:i/>
        <w:iCs/>
        <w:sz w:val="16"/>
        <w:szCs w:val="1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312E"/>
    <w:multiLevelType w:val="hybridMultilevel"/>
    <w:tmpl w:val="C5A840B8"/>
    <w:lvl w:ilvl="0" w:tplc="655AB378">
      <w:start w:val="1"/>
      <w:numFmt w:val="decimal"/>
      <w:lvlText w:val="[%1]"/>
      <w:lvlJc w:val="left"/>
      <w:pPr>
        <w:ind w:left="9356"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1" w:tplc="04090019" w:tentative="1">
      <w:start w:val="1"/>
      <w:numFmt w:val="lowerLetter"/>
      <w:lvlText w:val="%2."/>
      <w:lvlJc w:val="left"/>
      <w:pPr>
        <w:ind w:left="10076" w:hanging="360"/>
      </w:pPr>
    </w:lvl>
    <w:lvl w:ilvl="2" w:tplc="0409001B" w:tentative="1">
      <w:start w:val="1"/>
      <w:numFmt w:val="lowerRoman"/>
      <w:lvlText w:val="%3."/>
      <w:lvlJc w:val="right"/>
      <w:pPr>
        <w:ind w:left="10796" w:hanging="180"/>
      </w:pPr>
    </w:lvl>
    <w:lvl w:ilvl="3" w:tplc="0409000F" w:tentative="1">
      <w:start w:val="1"/>
      <w:numFmt w:val="decimal"/>
      <w:lvlText w:val="%4."/>
      <w:lvlJc w:val="left"/>
      <w:pPr>
        <w:ind w:left="11516" w:hanging="360"/>
      </w:pPr>
    </w:lvl>
    <w:lvl w:ilvl="4" w:tplc="04090019" w:tentative="1">
      <w:start w:val="1"/>
      <w:numFmt w:val="lowerLetter"/>
      <w:lvlText w:val="%5."/>
      <w:lvlJc w:val="left"/>
      <w:pPr>
        <w:ind w:left="12236" w:hanging="360"/>
      </w:pPr>
    </w:lvl>
    <w:lvl w:ilvl="5" w:tplc="0409001B" w:tentative="1">
      <w:start w:val="1"/>
      <w:numFmt w:val="lowerRoman"/>
      <w:lvlText w:val="%6."/>
      <w:lvlJc w:val="right"/>
      <w:pPr>
        <w:ind w:left="12956" w:hanging="180"/>
      </w:pPr>
    </w:lvl>
    <w:lvl w:ilvl="6" w:tplc="0409000F" w:tentative="1">
      <w:start w:val="1"/>
      <w:numFmt w:val="decimal"/>
      <w:lvlText w:val="%7."/>
      <w:lvlJc w:val="left"/>
      <w:pPr>
        <w:ind w:left="13676" w:hanging="360"/>
      </w:pPr>
    </w:lvl>
    <w:lvl w:ilvl="7" w:tplc="04090019" w:tentative="1">
      <w:start w:val="1"/>
      <w:numFmt w:val="lowerLetter"/>
      <w:lvlText w:val="%8."/>
      <w:lvlJc w:val="left"/>
      <w:pPr>
        <w:ind w:left="14396" w:hanging="360"/>
      </w:pPr>
    </w:lvl>
    <w:lvl w:ilvl="8" w:tplc="0409001B" w:tentative="1">
      <w:start w:val="1"/>
      <w:numFmt w:val="lowerRoman"/>
      <w:lvlText w:val="%9."/>
      <w:lvlJc w:val="right"/>
      <w:pPr>
        <w:ind w:left="15116" w:hanging="180"/>
      </w:pPr>
    </w:lvl>
  </w:abstractNum>
  <w:abstractNum w:abstractNumId="1" w15:restartNumberingAfterBreak="0">
    <w:nsid w:val="12D81D0E"/>
    <w:multiLevelType w:val="hybridMultilevel"/>
    <w:tmpl w:val="560459F2"/>
    <w:lvl w:ilvl="0" w:tplc="655AB378">
      <w:start w:val="1"/>
      <w:numFmt w:val="decimal"/>
      <w:lvlText w:val="[%1]"/>
      <w:lvlJc w:val="left"/>
      <w:pPr>
        <w:ind w:left="540"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43F6593"/>
    <w:multiLevelType w:val="multilevel"/>
    <w:tmpl w:val="F18C45CC"/>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1856" w:hanging="72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3" w15:restartNumberingAfterBreak="0">
    <w:nsid w:val="19285383"/>
    <w:multiLevelType w:val="multilevel"/>
    <w:tmpl w:val="FDE27F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B500DF2"/>
    <w:multiLevelType w:val="hybridMultilevel"/>
    <w:tmpl w:val="5DA8487E"/>
    <w:lvl w:ilvl="0" w:tplc="78B4FA06">
      <w:start w:val="1"/>
      <w:numFmt w:val="lowerRoman"/>
      <w:lvlText w:val="%1)"/>
      <w:lvlJc w:val="left"/>
      <w:pPr>
        <w:ind w:left="1080" w:hanging="72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5" w15:restartNumberingAfterBreak="0">
    <w:nsid w:val="1B9C6016"/>
    <w:multiLevelType w:val="hybridMultilevel"/>
    <w:tmpl w:val="CFCA3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93C18"/>
    <w:multiLevelType w:val="hybridMultilevel"/>
    <w:tmpl w:val="6A1C3674"/>
    <w:lvl w:ilvl="0" w:tplc="655AB378">
      <w:start w:val="1"/>
      <w:numFmt w:val="decimal"/>
      <w:lvlText w:val="[%1]"/>
      <w:lvlJc w:val="left"/>
      <w:pPr>
        <w:ind w:left="720"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1182A"/>
    <w:multiLevelType w:val="multilevel"/>
    <w:tmpl w:val="A5E258FE"/>
    <w:lvl w:ilvl="0">
      <w:start w:val="1"/>
      <w:numFmt w:val="decimal"/>
      <w:lvlText w:val="%1."/>
      <w:lvlJc w:val="left"/>
      <w:pPr>
        <w:ind w:left="1951" w:hanging="254"/>
        <w:jc w:val="righ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90" w:hanging="349"/>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671" w:hanging="499"/>
      </w:pPr>
      <w:rPr>
        <w:rFonts w:ascii="Times New Roman" w:eastAsia="Times New Roman" w:hAnsi="Times New Roman" w:cs="Times New Roman" w:hint="default"/>
        <w:b/>
        <w:bCs/>
        <w:i w:val="0"/>
        <w:iCs w:val="0"/>
        <w:spacing w:val="0"/>
        <w:w w:val="99"/>
        <w:sz w:val="20"/>
        <w:szCs w:val="20"/>
        <w:lang w:val="en-US" w:eastAsia="en-US" w:bidi="ar-SA"/>
      </w:rPr>
    </w:lvl>
    <w:lvl w:ilvl="3">
      <w:numFmt w:val="bullet"/>
      <w:lvlText w:val="•"/>
      <w:lvlJc w:val="left"/>
      <w:pPr>
        <w:ind w:left="1703" w:hanging="499"/>
      </w:pPr>
      <w:rPr>
        <w:rFonts w:hint="default"/>
        <w:lang w:val="en-US" w:eastAsia="en-US" w:bidi="ar-SA"/>
      </w:rPr>
    </w:lvl>
    <w:lvl w:ilvl="4">
      <w:numFmt w:val="bullet"/>
      <w:lvlText w:val="•"/>
      <w:lvlJc w:val="left"/>
      <w:pPr>
        <w:ind w:left="1446" w:hanging="499"/>
      </w:pPr>
      <w:rPr>
        <w:rFonts w:hint="default"/>
        <w:lang w:val="en-US" w:eastAsia="en-US" w:bidi="ar-SA"/>
      </w:rPr>
    </w:lvl>
    <w:lvl w:ilvl="5">
      <w:numFmt w:val="bullet"/>
      <w:lvlText w:val="•"/>
      <w:lvlJc w:val="left"/>
      <w:pPr>
        <w:ind w:left="1189" w:hanging="499"/>
      </w:pPr>
      <w:rPr>
        <w:rFonts w:hint="default"/>
        <w:lang w:val="en-US" w:eastAsia="en-US" w:bidi="ar-SA"/>
      </w:rPr>
    </w:lvl>
    <w:lvl w:ilvl="6">
      <w:numFmt w:val="bullet"/>
      <w:lvlText w:val="•"/>
      <w:lvlJc w:val="left"/>
      <w:pPr>
        <w:ind w:left="932" w:hanging="499"/>
      </w:pPr>
      <w:rPr>
        <w:rFonts w:hint="default"/>
        <w:lang w:val="en-US" w:eastAsia="en-US" w:bidi="ar-SA"/>
      </w:rPr>
    </w:lvl>
    <w:lvl w:ilvl="7">
      <w:numFmt w:val="bullet"/>
      <w:lvlText w:val="•"/>
      <w:lvlJc w:val="left"/>
      <w:pPr>
        <w:ind w:left="675" w:hanging="499"/>
      </w:pPr>
      <w:rPr>
        <w:rFonts w:hint="default"/>
        <w:lang w:val="en-US" w:eastAsia="en-US" w:bidi="ar-SA"/>
      </w:rPr>
    </w:lvl>
    <w:lvl w:ilvl="8">
      <w:numFmt w:val="bullet"/>
      <w:lvlText w:val="•"/>
      <w:lvlJc w:val="left"/>
      <w:pPr>
        <w:ind w:left="418" w:hanging="499"/>
      </w:pPr>
      <w:rPr>
        <w:rFonts w:hint="default"/>
        <w:lang w:val="en-US" w:eastAsia="en-US" w:bidi="ar-SA"/>
      </w:rPr>
    </w:lvl>
  </w:abstractNum>
  <w:abstractNum w:abstractNumId="8" w15:restartNumberingAfterBreak="0">
    <w:nsid w:val="3D1F7F71"/>
    <w:multiLevelType w:val="hybridMultilevel"/>
    <w:tmpl w:val="1224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ED169F"/>
    <w:multiLevelType w:val="hybridMultilevel"/>
    <w:tmpl w:val="0CF0B73E"/>
    <w:lvl w:ilvl="0" w:tplc="655AB378">
      <w:start w:val="1"/>
      <w:numFmt w:val="decimal"/>
      <w:lvlText w:val="[%1]"/>
      <w:lvlJc w:val="left"/>
      <w:pPr>
        <w:ind w:left="720"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AC6026"/>
    <w:multiLevelType w:val="hybridMultilevel"/>
    <w:tmpl w:val="4E06C796"/>
    <w:lvl w:ilvl="0" w:tplc="98569CA0">
      <w:start w:val="2"/>
      <w:numFmt w:val="bullet"/>
      <w:lvlText w:val=""/>
      <w:lvlJc w:val="left"/>
      <w:pPr>
        <w:ind w:left="720" w:hanging="360"/>
      </w:pPr>
      <w:rPr>
        <w:rFonts w:ascii="Symbol" w:eastAsiaTheme="minorHAnsi" w:hAnsi="Symbol" w:cstheme="majorBidi"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1" w15:restartNumberingAfterBreak="0">
    <w:nsid w:val="532755B8"/>
    <w:multiLevelType w:val="hybridMultilevel"/>
    <w:tmpl w:val="82F4553C"/>
    <w:lvl w:ilvl="0" w:tplc="655AB378">
      <w:start w:val="1"/>
      <w:numFmt w:val="decimal"/>
      <w:lvlText w:val="[%1]"/>
      <w:lvlJc w:val="left"/>
      <w:pPr>
        <w:ind w:left="49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AD5C1E94">
      <w:numFmt w:val="bullet"/>
      <w:lvlText w:val="•"/>
      <w:lvlJc w:val="left"/>
      <w:pPr>
        <w:ind w:left="943" w:hanging="286"/>
      </w:pPr>
      <w:rPr>
        <w:rFonts w:hint="default"/>
        <w:lang w:val="en-US" w:eastAsia="en-US" w:bidi="ar-SA"/>
      </w:rPr>
    </w:lvl>
    <w:lvl w:ilvl="2" w:tplc="702254E8">
      <w:numFmt w:val="bullet"/>
      <w:lvlText w:val="•"/>
      <w:lvlJc w:val="left"/>
      <w:pPr>
        <w:ind w:left="1387" w:hanging="286"/>
      </w:pPr>
      <w:rPr>
        <w:rFonts w:hint="default"/>
        <w:lang w:val="en-US" w:eastAsia="en-US" w:bidi="ar-SA"/>
      </w:rPr>
    </w:lvl>
    <w:lvl w:ilvl="3" w:tplc="DDBAE34A">
      <w:numFmt w:val="bullet"/>
      <w:lvlText w:val="•"/>
      <w:lvlJc w:val="left"/>
      <w:pPr>
        <w:ind w:left="1831" w:hanging="286"/>
      </w:pPr>
      <w:rPr>
        <w:rFonts w:hint="default"/>
        <w:lang w:val="en-US" w:eastAsia="en-US" w:bidi="ar-SA"/>
      </w:rPr>
    </w:lvl>
    <w:lvl w:ilvl="4" w:tplc="50949E6A">
      <w:numFmt w:val="bullet"/>
      <w:lvlText w:val="•"/>
      <w:lvlJc w:val="left"/>
      <w:pPr>
        <w:ind w:left="2275" w:hanging="286"/>
      </w:pPr>
      <w:rPr>
        <w:rFonts w:hint="default"/>
        <w:lang w:val="en-US" w:eastAsia="en-US" w:bidi="ar-SA"/>
      </w:rPr>
    </w:lvl>
    <w:lvl w:ilvl="5" w:tplc="B008B768">
      <w:numFmt w:val="bullet"/>
      <w:lvlText w:val="•"/>
      <w:lvlJc w:val="left"/>
      <w:pPr>
        <w:ind w:left="2719" w:hanging="286"/>
      </w:pPr>
      <w:rPr>
        <w:rFonts w:hint="default"/>
        <w:lang w:val="en-US" w:eastAsia="en-US" w:bidi="ar-SA"/>
      </w:rPr>
    </w:lvl>
    <w:lvl w:ilvl="6" w:tplc="9122477C">
      <w:numFmt w:val="bullet"/>
      <w:lvlText w:val="•"/>
      <w:lvlJc w:val="left"/>
      <w:pPr>
        <w:ind w:left="3163" w:hanging="286"/>
      </w:pPr>
      <w:rPr>
        <w:rFonts w:hint="default"/>
        <w:lang w:val="en-US" w:eastAsia="en-US" w:bidi="ar-SA"/>
      </w:rPr>
    </w:lvl>
    <w:lvl w:ilvl="7" w:tplc="DC903468">
      <w:numFmt w:val="bullet"/>
      <w:lvlText w:val="•"/>
      <w:lvlJc w:val="left"/>
      <w:pPr>
        <w:ind w:left="3607" w:hanging="286"/>
      </w:pPr>
      <w:rPr>
        <w:rFonts w:hint="default"/>
        <w:lang w:val="en-US" w:eastAsia="en-US" w:bidi="ar-SA"/>
      </w:rPr>
    </w:lvl>
    <w:lvl w:ilvl="8" w:tplc="FD30C36C">
      <w:numFmt w:val="bullet"/>
      <w:lvlText w:val="•"/>
      <w:lvlJc w:val="left"/>
      <w:pPr>
        <w:ind w:left="4051" w:hanging="286"/>
      </w:pPr>
      <w:rPr>
        <w:rFonts w:hint="default"/>
        <w:lang w:val="en-US" w:eastAsia="en-US" w:bidi="ar-SA"/>
      </w:rPr>
    </w:lvl>
  </w:abstractNum>
  <w:abstractNum w:abstractNumId="12" w15:restartNumberingAfterBreak="0">
    <w:nsid w:val="5354153B"/>
    <w:multiLevelType w:val="multilevel"/>
    <w:tmpl w:val="9536A252"/>
    <w:lvl w:ilvl="0">
      <w:start w:val="1"/>
      <w:numFmt w:val="decimal"/>
      <w:lvlText w:val="%1."/>
      <w:lvlJc w:val="left"/>
      <w:pPr>
        <w:ind w:left="720" w:hanging="360"/>
      </w:pPr>
      <w:rPr>
        <w:rFonts w:hint="default"/>
      </w:rPr>
    </w:lvl>
    <w:lvl w:ilvl="1">
      <w:start w:val="2"/>
      <w:numFmt w:val="decimal"/>
      <w:isLgl/>
      <w:lvlText w:val="%1.%2."/>
      <w:lvlJc w:val="left"/>
      <w:pPr>
        <w:ind w:left="63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3" w15:restartNumberingAfterBreak="0">
    <w:nsid w:val="6512208E"/>
    <w:multiLevelType w:val="hybridMultilevel"/>
    <w:tmpl w:val="19228DF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D23665"/>
    <w:multiLevelType w:val="hybridMultilevel"/>
    <w:tmpl w:val="6E38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C918C7"/>
    <w:multiLevelType w:val="hybridMultilevel"/>
    <w:tmpl w:val="B922B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0175279">
    <w:abstractNumId w:val="11"/>
  </w:num>
  <w:num w:numId="2" w16cid:durableId="1183594640">
    <w:abstractNumId w:val="7"/>
  </w:num>
  <w:num w:numId="3" w16cid:durableId="276883">
    <w:abstractNumId w:val="5"/>
  </w:num>
  <w:num w:numId="4" w16cid:durableId="259485434">
    <w:abstractNumId w:val="1"/>
  </w:num>
  <w:num w:numId="5" w16cid:durableId="525338067">
    <w:abstractNumId w:val="0"/>
  </w:num>
  <w:num w:numId="6" w16cid:durableId="841816719">
    <w:abstractNumId w:val="6"/>
  </w:num>
  <w:num w:numId="7" w16cid:durableId="1109622372">
    <w:abstractNumId w:val="13"/>
  </w:num>
  <w:num w:numId="8" w16cid:durableId="1017347658">
    <w:abstractNumId w:val="9"/>
  </w:num>
  <w:num w:numId="9" w16cid:durableId="757019979">
    <w:abstractNumId w:val="14"/>
  </w:num>
  <w:num w:numId="10" w16cid:durableId="1494376177">
    <w:abstractNumId w:val="12"/>
  </w:num>
  <w:num w:numId="11" w16cid:durableId="278335887">
    <w:abstractNumId w:val="15"/>
  </w:num>
  <w:num w:numId="12" w16cid:durableId="123236476">
    <w:abstractNumId w:val="8"/>
  </w:num>
  <w:num w:numId="13" w16cid:durableId="1127312013">
    <w:abstractNumId w:val="4"/>
  </w:num>
  <w:num w:numId="14" w16cid:durableId="91555665">
    <w:abstractNumId w:val="2"/>
  </w:num>
  <w:num w:numId="15" w16cid:durableId="1364019579">
    <w:abstractNumId w:val="3"/>
  </w:num>
  <w:num w:numId="16" w16cid:durableId="20789384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0MDU0NTc1sDQyMjNX0lEKTi0uzszPAykwNK4FAPsUXhgtAAAA"/>
  </w:docVars>
  <w:rsids>
    <w:rsidRoot w:val="00A46D08"/>
    <w:rsid w:val="00005AE4"/>
    <w:rsid w:val="000171F8"/>
    <w:rsid w:val="00020FD1"/>
    <w:rsid w:val="00026E12"/>
    <w:rsid w:val="000319B2"/>
    <w:rsid w:val="0003300F"/>
    <w:rsid w:val="0004487E"/>
    <w:rsid w:val="00046A9F"/>
    <w:rsid w:val="00056A0E"/>
    <w:rsid w:val="00063533"/>
    <w:rsid w:val="000679DB"/>
    <w:rsid w:val="0007237C"/>
    <w:rsid w:val="000803E4"/>
    <w:rsid w:val="00080C41"/>
    <w:rsid w:val="000870EC"/>
    <w:rsid w:val="00090E10"/>
    <w:rsid w:val="000968AE"/>
    <w:rsid w:val="000A2D3F"/>
    <w:rsid w:val="000B06B9"/>
    <w:rsid w:val="000C78E1"/>
    <w:rsid w:val="000D7DC3"/>
    <w:rsid w:val="000E17BF"/>
    <w:rsid w:val="001068B2"/>
    <w:rsid w:val="0010724D"/>
    <w:rsid w:val="00107C6B"/>
    <w:rsid w:val="00117078"/>
    <w:rsid w:val="00125271"/>
    <w:rsid w:val="001313BE"/>
    <w:rsid w:val="0013586D"/>
    <w:rsid w:val="00146E26"/>
    <w:rsid w:val="001515EC"/>
    <w:rsid w:val="00152C38"/>
    <w:rsid w:val="001534D2"/>
    <w:rsid w:val="001B032A"/>
    <w:rsid w:val="001B083C"/>
    <w:rsid w:val="001B2F08"/>
    <w:rsid w:val="001B56A3"/>
    <w:rsid w:val="001C55B8"/>
    <w:rsid w:val="001C7F63"/>
    <w:rsid w:val="001D4714"/>
    <w:rsid w:val="001D63EB"/>
    <w:rsid w:val="001E118C"/>
    <w:rsid w:val="001E3383"/>
    <w:rsid w:val="001E4F40"/>
    <w:rsid w:val="001F64B3"/>
    <w:rsid w:val="001F6CFD"/>
    <w:rsid w:val="00200425"/>
    <w:rsid w:val="00204EFF"/>
    <w:rsid w:val="00205679"/>
    <w:rsid w:val="002060CF"/>
    <w:rsid w:val="002103CD"/>
    <w:rsid w:val="0022436A"/>
    <w:rsid w:val="00224A46"/>
    <w:rsid w:val="002415FC"/>
    <w:rsid w:val="00245318"/>
    <w:rsid w:val="00252996"/>
    <w:rsid w:val="00252C92"/>
    <w:rsid w:val="00257C3B"/>
    <w:rsid w:val="0026306E"/>
    <w:rsid w:val="00264EF5"/>
    <w:rsid w:val="00285350"/>
    <w:rsid w:val="002931AA"/>
    <w:rsid w:val="002B7A02"/>
    <w:rsid w:val="002D34FD"/>
    <w:rsid w:val="002D5433"/>
    <w:rsid w:val="002D6DC5"/>
    <w:rsid w:val="002E2E35"/>
    <w:rsid w:val="002E6E23"/>
    <w:rsid w:val="002F6083"/>
    <w:rsid w:val="002F651C"/>
    <w:rsid w:val="003032F6"/>
    <w:rsid w:val="00304B93"/>
    <w:rsid w:val="003215FF"/>
    <w:rsid w:val="003216D7"/>
    <w:rsid w:val="0033739C"/>
    <w:rsid w:val="00356D01"/>
    <w:rsid w:val="003649E6"/>
    <w:rsid w:val="00365006"/>
    <w:rsid w:val="00380E0D"/>
    <w:rsid w:val="00385939"/>
    <w:rsid w:val="00392557"/>
    <w:rsid w:val="003A6A77"/>
    <w:rsid w:val="003B6E3F"/>
    <w:rsid w:val="003B7D67"/>
    <w:rsid w:val="003C593B"/>
    <w:rsid w:val="003D2BD5"/>
    <w:rsid w:val="003F57FE"/>
    <w:rsid w:val="004012CB"/>
    <w:rsid w:val="0042724F"/>
    <w:rsid w:val="004400BB"/>
    <w:rsid w:val="004429C2"/>
    <w:rsid w:val="004501EC"/>
    <w:rsid w:val="004531EF"/>
    <w:rsid w:val="00474444"/>
    <w:rsid w:val="00483592"/>
    <w:rsid w:val="0048525A"/>
    <w:rsid w:val="0048741F"/>
    <w:rsid w:val="00487FDF"/>
    <w:rsid w:val="00490D0D"/>
    <w:rsid w:val="004951C6"/>
    <w:rsid w:val="004977FD"/>
    <w:rsid w:val="004B51C3"/>
    <w:rsid w:val="004D6F0F"/>
    <w:rsid w:val="004E2186"/>
    <w:rsid w:val="004E378A"/>
    <w:rsid w:val="005043D3"/>
    <w:rsid w:val="005073E1"/>
    <w:rsid w:val="005158B9"/>
    <w:rsid w:val="00517DCC"/>
    <w:rsid w:val="00521803"/>
    <w:rsid w:val="00522156"/>
    <w:rsid w:val="0052751D"/>
    <w:rsid w:val="0053195C"/>
    <w:rsid w:val="0053694C"/>
    <w:rsid w:val="00553268"/>
    <w:rsid w:val="005548F0"/>
    <w:rsid w:val="00563961"/>
    <w:rsid w:val="0056448B"/>
    <w:rsid w:val="00566783"/>
    <w:rsid w:val="00567B3D"/>
    <w:rsid w:val="00573B2A"/>
    <w:rsid w:val="00584AAC"/>
    <w:rsid w:val="0059606B"/>
    <w:rsid w:val="005A1D61"/>
    <w:rsid w:val="005B4277"/>
    <w:rsid w:val="005B6672"/>
    <w:rsid w:val="005B7407"/>
    <w:rsid w:val="005C2811"/>
    <w:rsid w:val="005D1535"/>
    <w:rsid w:val="005D454B"/>
    <w:rsid w:val="005D6225"/>
    <w:rsid w:val="005E40BF"/>
    <w:rsid w:val="005E419B"/>
    <w:rsid w:val="005E42E6"/>
    <w:rsid w:val="00607EFA"/>
    <w:rsid w:val="00620383"/>
    <w:rsid w:val="006265E5"/>
    <w:rsid w:val="00634122"/>
    <w:rsid w:val="0064076E"/>
    <w:rsid w:val="00641E85"/>
    <w:rsid w:val="00645568"/>
    <w:rsid w:val="00651DDC"/>
    <w:rsid w:val="00661CB8"/>
    <w:rsid w:val="00662B76"/>
    <w:rsid w:val="0066569C"/>
    <w:rsid w:val="006657AC"/>
    <w:rsid w:val="00665C52"/>
    <w:rsid w:val="00674FA2"/>
    <w:rsid w:val="0068540C"/>
    <w:rsid w:val="006872D2"/>
    <w:rsid w:val="00687D65"/>
    <w:rsid w:val="00687E63"/>
    <w:rsid w:val="00693FB9"/>
    <w:rsid w:val="00697C3A"/>
    <w:rsid w:val="006A74E2"/>
    <w:rsid w:val="006B4175"/>
    <w:rsid w:val="006C054E"/>
    <w:rsid w:val="006C2EEE"/>
    <w:rsid w:val="006C683D"/>
    <w:rsid w:val="006C7428"/>
    <w:rsid w:val="006D5AA5"/>
    <w:rsid w:val="006E1DCA"/>
    <w:rsid w:val="006E428B"/>
    <w:rsid w:val="006F164B"/>
    <w:rsid w:val="006F2EAE"/>
    <w:rsid w:val="006F4276"/>
    <w:rsid w:val="006F631D"/>
    <w:rsid w:val="006F75F1"/>
    <w:rsid w:val="007019BC"/>
    <w:rsid w:val="007170ED"/>
    <w:rsid w:val="007309D6"/>
    <w:rsid w:val="00737196"/>
    <w:rsid w:val="00742101"/>
    <w:rsid w:val="0074229E"/>
    <w:rsid w:val="00752F80"/>
    <w:rsid w:val="0075319D"/>
    <w:rsid w:val="007539F8"/>
    <w:rsid w:val="007625D0"/>
    <w:rsid w:val="00790220"/>
    <w:rsid w:val="007952BE"/>
    <w:rsid w:val="007A3516"/>
    <w:rsid w:val="007B0114"/>
    <w:rsid w:val="007B61C1"/>
    <w:rsid w:val="007C2CC5"/>
    <w:rsid w:val="007E0419"/>
    <w:rsid w:val="007E6313"/>
    <w:rsid w:val="007F5A45"/>
    <w:rsid w:val="007F716E"/>
    <w:rsid w:val="00800CE7"/>
    <w:rsid w:val="0080498F"/>
    <w:rsid w:val="008055A1"/>
    <w:rsid w:val="0080673A"/>
    <w:rsid w:val="00807111"/>
    <w:rsid w:val="008141F7"/>
    <w:rsid w:val="00824B2A"/>
    <w:rsid w:val="0082612C"/>
    <w:rsid w:val="00834B99"/>
    <w:rsid w:val="0083542B"/>
    <w:rsid w:val="008416BF"/>
    <w:rsid w:val="008422C7"/>
    <w:rsid w:val="0084356F"/>
    <w:rsid w:val="0084480C"/>
    <w:rsid w:val="00850235"/>
    <w:rsid w:val="00882FE1"/>
    <w:rsid w:val="008842BF"/>
    <w:rsid w:val="0088430A"/>
    <w:rsid w:val="00886139"/>
    <w:rsid w:val="00894D76"/>
    <w:rsid w:val="008B7541"/>
    <w:rsid w:val="008C0AE0"/>
    <w:rsid w:val="008C2344"/>
    <w:rsid w:val="008C5A2D"/>
    <w:rsid w:val="008D14A7"/>
    <w:rsid w:val="008D33A0"/>
    <w:rsid w:val="008E188F"/>
    <w:rsid w:val="008E425A"/>
    <w:rsid w:val="008F3392"/>
    <w:rsid w:val="008F671B"/>
    <w:rsid w:val="008F7479"/>
    <w:rsid w:val="009055CF"/>
    <w:rsid w:val="009058D1"/>
    <w:rsid w:val="00905FEE"/>
    <w:rsid w:val="0091305B"/>
    <w:rsid w:val="00915621"/>
    <w:rsid w:val="0091786D"/>
    <w:rsid w:val="00921148"/>
    <w:rsid w:val="00922CDA"/>
    <w:rsid w:val="009267DB"/>
    <w:rsid w:val="00927DFE"/>
    <w:rsid w:val="00930068"/>
    <w:rsid w:val="00933293"/>
    <w:rsid w:val="009347FD"/>
    <w:rsid w:val="00936080"/>
    <w:rsid w:val="0094362D"/>
    <w:rsid w:val="00944D99"/>
    <w:rsid w:val="00963E02"/>
    <w:rsid w:val="00965054"/>
    <w:rsid w:val="00983C1C"/>
    <w:rsid w:val="00987B53"/>
    <w:rsid w:val="009B03D9"/>
    <w:rsid w:val="009B4A5A"/>
    <w:rsid w:val="009C5547"/>
    <w:rsid w:val="009D1F6F"/>
    <w:rsid w:val="009D2108"/>
    <w:rsid w:val="009D6033"/>
    <w:rsid w:val="009E4623"/>
    <w:rsid w:val="009F1BE0"/>
    <w:rsid w:val="009F5567"/>
    <w:rsid w:val="00A0121E"/>
    <w:rsid w:val="00A052BA"/>
    <w:rsid w:val="00A10E24"/>
    <w:rsid w:val="00A1272B"/>
    <w:rsid w:val="00A35A4C"/>
    <w:rsid w:val="00A41B55"/>
    <w:rsid w:val="00A44F43"/>
    <w:rsid w:val="00A45114"/>
    <w:rsid w:val="00A46821"/>
    <w:rsid w:val="00A46D08"/>
    <w:rsid w:val="00A61766"/>
    <w:rsid w:val="00A6671C"/>
    <w:rsid w:val="00A71539"/>
    <w:rsid w:val="00A8729A"/>
    <w:rsid w:val="00A9793A"/>
    <w:rsid w:val="00AA1019"/>
    <w:rsid w:val="00AB02E5"/>
    <w:rsid w:val="00AB5511"/>
    <w:rsid w:val="00AB7595"/>
    <w:rsid w:val="00AC0835"/>
    <w:rsid w:val="00AE057E"/>
    <w:rsid w:val="00AE1595"/>
    <w:rsid w:val="00AE2723"/>
    <w:rsid w:val="00AE5102"/>
    <w:rsid w:val="00AE6C5C"/>
    <w:rsid w:val="00AF4C2A"/>
    <w:rsid w:val="00AF506C"/>
    <w:rsid w:val="00AF6BAE"/>
    <w:rsid w:val="00B10F4F"/>
    <w:rsid w:val="00B12024"/>
    <w:rsid w:val="00B157D7"/>
    <w:rsid w:val="00B31E61"/>
    <w:rsid w:val="00B33084"/>
    <w:rsid w:val="00B43836"/>
    <w:rsid w:val="00B4666D"/>
    <w:rsid w:val="00B55839"/>
    <w:rsid w:val="00B55ACF"/>
    <w:rsid w:val="00B62E0F"/>
    <w:rsid w:val="00B64D36"/>
    <w:rsid w:val="00B7700B"/>
    <w:rsid w:val="00B82CB5"/>
    <w:rsid w:val="00B97D8A"/>
    <w:rsid w:val="00BA1440"/>
    <w:rsid w:val="00BB3211"/>
    <w:rsid w:val="00BC59CE"/>
    <w:rsid w:val="00BC77C1"/>
    <w:rsid w:val="00BD4C20"/>
    <w:rsid w:val="00BD5979"/>
    <w:rsid w:val="00BD6C95"/>
    <w:rsid w:val="00BF7DF4"/>
    <w:rsid w:val="00C0171A"/>
    <w:rsid w:val="00C01B11"/>
    <w:rsid w:val="00C16E23"/>
    <w:rsid w:val="00C24EA8"/>
    <w:rsid w:val="00C2584D"/>
    <w:rsid w:val="00C30CE2"/>
    <w:rsid w:val="00C430BA"/>
    <w:rsid w:val="00C461BE"/>
    <w:rsid w:val="00C500BF"/>
    <w:rsid w:val="00C53313"/>
    <w:rsid w:val="00C61BA6"/>
    <w:rsid w:val="00C66F9A"/>
    <w:rsid w:val="00C774D2"/>
    <w:rsid w:val="00C82129"/>
    <w:rsid w:val="00C85A7F"/>
    <w:rsid w:val="00C966AA"/>
    <w:rsid w:val="00C969DE"/>
    <w:rsid w:val="00C96E6B"/>
    <w:rsid w:val="00CA0558"/>
    <w:rsid w:val="00CA0DF4"/>
    <w:rsid w:val="00CA214D"/>
    <w:rsid w:val="00CA4DD5"/>
    <w:rsid w:val="00CA5850"/>
    <w:rsid w:val="00CA663F"/>
    <w:rsid w:val="00CB5F6C"/>
    <w:rsid w:val="00CC38A7"/>
    <w:rsid w:val="00CC6880"/>
    <w:rsid w:val="00CD6E68"/>
    <w:rsid w:val="00CE28F7"/>
    <w:rsid w:val="00CE3846"/>
    <w:rsid w:val="00CE4392"/>
    <w:rsid w:val="00D0004E"/>
    <w:rsid w:val="00D01396"/>
    <w:rsid w:val="00D02916"/>
    <w:rsid w:val="00D14EBD"/>
    <w:rsid w:val="00D42F3A"/>
    <w:rsid w:val="00D470C2"/>
    <w:rsid w:val="00D5359B"/>
    <w:rsid w:val="00D57414"/>
    <w:rsid w:val="00D60080"/>
    <w:rsid w:val="00D609DF"/>
    <w:rsid w:val="00D70B7D"/>
    <w:rsid w:val="00D72355"/>
    <w:rsid w:val="00D74DDF"/>
    <w:rsid w:val="00D76985"/>
    <w:rsid w:val="00D97294"/>
    <w:rsid w:val="00DB4BAF"/>
    <w:rsid w:val="00DC045D"/>
    <w:rsid w:val="00DC2939"/>
    <w:rsid w:val="00DC433C"/>
    <w:rsid w:val="00DD2CA7"/>
    <w:rsid w:val="00DD43D4"/>
    <w:rsid w:val="00DD7F2E"/>
    <w:rsid w:val="00DE2BC7"/>
    <w:rsid w:val="00E0184B"/>
    <w:rsid w:val="00E20D56"/>
    <w:rsid w:val="00E23B06"/>
    <w:rsid w:val="00E3029D"/>
    <w:rsid w:val="00E32C77"/>
    <w:rsid w:val="00E36206"/>
    <w:rsid w:val="00E4444A"/>
    <w:rsid w:val="00E4533F"/>
    <w:rsid w:val="00E55060"/>
    <w:rsid w:val="00E63DFD"/>
    <w:rsid w:val="00E65E41"/>
    <w:rsid w:val="00E67061"/>
    <w:rsid w:val="00E767C9"/>
    <w:rsid w:val="00E91E6A"/>
    <w:rsid w:val="00EA7886"/>
    <w:rsid w:val="00EB143D"/>
    <w:rsid w:val="00EB6816"/>
    <w:rsid w:val="00EB790C"/>
    <w:rsid w:val="00EC348A"/>
    <w:rsid w:val="00EC591E"/>
    <w:rsid w:val="00EC747E"/>
    <w:rsid w:val="00ED1D6C"/>
    <w:rsid w:val="00ED5DF9"/>
    <w:rsid w:val="00ED6161"/>
    <w:rsid w:val="00EE6DD4"/>
    <w:rsid w:val="00EE790B"/>
    <w:rsid w:val="00EF099C"/>
    <w:rsid w:val="00EF3FDC"/>
    <w:rsid w:val="00F116D8"/>
    <w:rsid w:val="00F13CEF"/>
    <w:rsid w:val="00F15861"/>
    <w:rsid w:val="00F27224"/>
    <w:rsid w:val="00F33B3F"/>
    <w:rsid w:val="00F361F4"/>
    <w:rsid w:val="00F4107B"/>
    <w:rsid w:val="00F4429E"/>
    <w:rsid w:val="00F450E4"/>
    <w:rsid w:val="00F5575F"/>
    <w:rsid w:val="00F63512"/>
    <w:rsid w:val="00F81CEC"/>
    <w:rsid w:val="00F843CF"/>
    <w:rsid w:val="00F90706"/>
    <w:rsid w:val="00F933B0"/>
    <w:rsid w:val="00F97C01"/>
    <w:rsid w:val="00FA61E7"/>
    <w:rsid w:val="00FB2F1A"/>
    <w:rsid w:val="00FB7998"/>
    <w:rsid w:val="00FC0134"/>
    <w:rsid w:val="00FE381D"/>
    <w:rsid w:val="00FE3926"/>
    <w:rsid w:val="00FF2E69"/>
    <w:rsid w:val="00FF4E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6DC69"/>
  <w15:docId w15:val="{20CFFB20-3579-46EB-959B-C546071D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ind w:left="144"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8A7"/>
    <w:pPr>
      <w:ind w:left="0" w:right="0"/>
    </w:pPr>
    <w:rPr>
      <w:rFonts w:ascii="Times New Roman" w:eastAsia="Times New Roman" w:hAnsi="Times New Roman" w:cs="Times New Roman"/>
      <w:sz w:val="20"/>
    </w:rPr>
  </w:style>
  <w:style w:type="paragraph" w:styleId="Heading1">
    <w:name w:val="heading 1"/>
    <w:basedOn w:val="Normal"/>
    <w:link w:val="Heading1Char"/>
    <w:uiPriority w:val="9"/>
    <w:qFormat/>
    <w:rsid w:val="00BF7DF4"/>
    <w:pPr>
      <w:spacing w:before="120" w:after="240"/>
      <w:jc w:val="center"/>
      <w:outlineLvl w:val="0"/>
    </w:pPr>
    <w:rPr>
      <w:b/>
      <w:bCs/>
      <w:sz w:val="22"/>
      <w:szCs w:val="24"/>
    </w:rPr>
  </w:style>
  <w:style w:type="paragraph" w:styleId="Heading2">
    <w:name w:val="heading 2"/>
    <w:basedOn w:val="Normal"/>
    <w:link w:val="Heading2Char"/>
    <w:uiPriority w:val="9"/>
    <w:unhideWhenUsed/>
    <w:qFormat/>
    <w:rsid w:val="002E2E35"/>
    <w:pPr>
      <w:spacing w:before="120" w:after="120"/>
      <w:ind w:left="489" w:hanging="348"/>
      <w:outlineLvl w:val="1"/>
    </w:pPr>
    <w:rPr>
      <w:b/>
      <w:bCs/>
      <w:szCs w:val="20"/>
    </w:rPr>
  </w:style>
  <w:style w:type="paragraph" w:styleId="Heading3">
    <w:name w:val="heading 3"/>
    <w:basedOn w:val="Normal"/>
    <w:next w:val="Normal"/>
    <w:link w:val="Heading3Char"/>
    <w:uiPriority w:val="9"/>
    <w:unhideWhenUsed/>
    <w:qFormat/>
    <w:rsid w:val="00CC6880"/>
    <w:pPr>
      <w:keepNext/>
      <w:keepLines/>
      <w:spacing w:before="120" w:after="120"/>
      <w:outlineLvl w:val="2"/>
    </w:pPr>
    <w:rPr>
      <w:rFonts w:asciiTheme="majorHAnsi" w:eastAsiaTheme="majorEastAsia" w:hAnsiTheme="majorHAnsi" w:cstheme="majorBidi"/>
      <w:i/>
      <w:iCs/>
      <w:szCs w:val="20"/>
    </w:rPr>
  </w:style>
  <w:style w:type="paragraph" w:styleId="Heading4">
    <w:name w:val="heading 4"/>
    <w:basedOn w:val="Normal"/>
    <w:next w:val="Normal"/>
    <w:link w:val="Heading4Char"/>
    <w:uiPriority w:val="9"/>
    <w:unhideWhenUsed/>
    <w:qFormat/>
    <w:rsid w:val="00AB759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B7595"/>
    <w:pPr>
      <w:widowControl w:val="0"/>
      <w:spacing w:before="255" w:after="255"/>
      <w:jc w:val="left"/>
      <w:outlineLvl w:val="4"/>
    </w:pPr>
    <w:rPr>
      <w:rFonts w:ascii="Arial" w:eastAsiaTheme="minorEastAsia" w:hAnsi="Arial" w:cs="Arial"/>
      <w:b/>
      <w:sz w:val="18"/>
      <w:szCs w:val="18"/>
      <w:lang w:eastAsia="zh-CN"/>
    </w:rPr>
  </w:style>
  <w:style w:type="paragraph" w:styleId="Heading6">
    <w:name w:val="heading 6"/>
    <w:basedOn w:val="Normal"/>
    <w:next w:val="Normal"/>
    <w:link w:val="Heading6Char"/>
    <w:uiPriority w:val="9"/>
    <w:semiHidden/>
    <w:unhideWhenUsed/>
    <w:qFormat/>
    <w:rsid w:val="00AB7595"/>
    <w:pPr>
      <w:widowControl w:val="0"/>
      <w:spacing w:before="360" w:after="360"/>
      <w:jc w:val="left"/>
      <w:outlineLvl w:val="5"/>
    </w:pPr>
    <w:rPr>
      <w:rFonts w:ascii="Arial" w:eastAsiaTheme="minorEastAsia" w:hAnsi="Arial" w:cs="Arial"/>
      <w:b/>
      <w:sz w:val="16"/>
      <w:szCs w:val="1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F4"/>
    <w:rPr>
      <w:rFonts w:ascii="Times New Roman" w:eastAsia="Times New Roman" w:hAnsi="Times New Roman" w:cs="Times New Roman"/>
      <w:b/>
      <w:bCs/>
      <w:szCs w:val="24"/>
    </w:rPr>
  </w:style>
  <w:style w:type="character" w:customStyle="1" w:styleId="Heading2Char">
    <w:name w:val="Heading 2 Char"/>
    <w:basedOn w:val="DefaultParagraphFont"/>
    <w:link w:val="Heading2"/>
    <w:uiPriority w:val="9"/>
    <w:rsid w:val="00B12024"/>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CC6880"/>
    <w:rPr>
      <w:rFonts w:asciiTheme="majorHAnsi" w:eastAsiaTheme="majorEastAsia" w:hAnsiTheme="majorHAnsi" w:cstheme="majorBidi"/>
      <w:i/>
      <w:iCs/>
      <w:sz w:val="20"/>
      <w:szCs w:val="20"/>
    </w:rPr>
  </w:style>
  <w:style w:type="character" w:customStyle="1" w:styleId="Heading4Char">
    <w:name w:val="Heading 4 Char"/>
    <w:basedOn w:val="DefaultParagraphFont"/>
    <w:link w:val="Heading4"/>
    <w:uiPriority w:val="9"/>
    <w:rsid w:val="00AB7595"/>
    <w:rPr>
      <w:rFonts w:asciiTheme="majorHAnsi" w:eastAsiaTheme="majorEastAsia" w:hAnsiTheme="majorHAnsi" w:cstheme="majorBidi"/>
      <w:i/>
      <w:iCs/>
      <w:color w:val="365F91" w:themeColor="accent1" w:themeShade="BF"/>
      <w:sz w:val="20"/>
    </w:rPr>
  </w:style>
  <w:style w:type="paragraph" w:styleId="BodyText">
    <w:name w:val="Body Text"/>
    <w:basedOn w:val="Normal"/>
    <w:link w:val="BodyTextChar"/>
    <w:uiPriority w:val="99"/>
    <w:qFormat/>
    <w:rPr>
      <w:szCs w:val="20"/>
    </w:rPr>
  </w:style>
  <w:style w:type="character" w:customStyle="1" w:styleId="BodyTextChar">
    <w:name w:val="Body Text Char"/>
    <w:basedOn w:val="DefaultParagraphFont"/>
    <w:link w:val="BodyText"/>
    <w:uiPriority w:val="99"/>
    <w:rsid w:val="001E4F40"/>
    <w:rPr>
      <w:rFonts w:ascii="Times New Roman" w:eastAsia="Times New Roman" w:hAnsi="Times New Roman" w:cs="Times New Roman"/>
      <w:sz w:val="20"/>
      <w:szCs w:val="20"/>
    </w:rPr>
  </w:style>
  <w:style w:type="paragraph" w:styleId="Title">
    <w:name w:val="Title"/>
    <w:basedOn w:val="Normal"/>
    <w:link w:val="TitleChar"/>
    <w:uiPriority w:val="10"/>
    <w:qFormat/>
    <w:pPr>
      <w:ind w:left="697" w:right="694" w:firstLine="110"/>
    </w:pPr>
    <w:rPr>
      <w:b/>
      <w:bCs/>
      <w:sz w:val="40"/>
      <w:szCs w:val="40"/>
    </w:rPr>
  </w:style>
  <w:style w:type="character" w:customStyle="1" w:styleId="TitleChar">
    <w:name w:val="Title Char"/>
    <w:basedOn w:val="DefaultParagraphFont"/>
    <w:link w:val="Title"/>
    <w:uiPriority w:val="10"/>
    <w:rsid w:val="00AB7595"/>
    <w:rPr>
      <w:rFonts w:ascii="Times New Roman" w:eastAsia="Times New Roman" w:hAnsi="Times New Roman" w:cs="Times New Roman"/>
      <w:b/>
      <w:bCs/>
      <w:sz w:val="40"/>
      <w:szCs w:val="40"/>
    </w:rPr>
  </w:style>
  <w:style w:type="paragraph" w:styleId="ListParagraph">
    <w:name w:val="List Paragraph"/>
    <w:basedOn w:val="Normal"/>
    <w:uiPriority w:val="34"/>
    <w:qFormat/>
    <w:pPr>
      <w:spacing w:before="159"/>
      <w:ind w:left="507" w:hanging="366"/>
    </w:pPr>
  </w:style>
  <w:style w:type="paragraph" w:customStyle="1" w:styleId="TableParagraph">
    <w:name w:val="Table Paragraph"/>
    <w:basedOn w:val="Normal"/>
    <w:uiPriority w:val="1"/>
    <w:qFormat/>
    <w:pPr>
      <w:spacing w:before="61"/>
      <w:ind w:left="119"/>
    </w:pPr>
  </w:style>
  <w:style w:type="character" w:styleId="Hyperlink">
    <w:name w:val="Hyperlink"/>
    <w:basedOn w:val="DefaultParagraphFont"/>
    <w:uiPriority w:val="99"/>
    <w:unhideWhenUsed/>
    <w:qFormat/>
    <w:rsid w:val="00F13CEF"/>
    <w:rPr>
      <w:color w:val="365F91" w:themeColor="accent1" w:themeShade="BF"/>
      <w:u w:val="none"/>
    </w:rPr>
  </w:style>
  <w:style w:type="paragraph" w:styleId="Header">
    <w:name w:val="header"/>
    <w:basedOn w:val="Normal"/>
    <w:link w:val="HeaderChar"/>
    <w:uiPriority w:val="99"/>
    <w:unhideWhenUsed/>
    <w:qFormat/>
    <w:rsid w:val="00553268"/>
    <w:pPr>
      <w:tabs>
        <w:tab w:val="center" w:pos="4680"/>
        <w:tab w:val="right" w:pos="9360"/>
      </w:tabs>
    </w:pPr>
  </w:style>
  <w:style w:type="character" w:customStyle="1" w:styleId="HeaderChar">
    <w:name w:val="Header Char"/>
    <w:basedOn w:val="DefaultParagraphFont"/>
    <w:link w:val="Header"/>
    <w:uiPriority w:val="99"/>
    <w:qFormat/>
    <w:rsid w:val="00553268"/>
    <w:rPr>
      <w:rFonts w:ascii="Times New Roman" w:eastAsia="Times New Roman" w:hAnsi="Times New Roman" w:cs="Times New Roman"/>
    </w:rPr>
  </w:style>
  <w:style w:type="paragraph" w:styleId="Footer">
    <w:name w:val="footer"/>
    <w:basedOn w:val="Normal"/>
    <w:link w:val="FooterChar"/>
    <w:uiPriority w:val="99"/>
    <w:unhideWhenUsed/>
    <w:qFormat/>
    <w:rsid w:val="00553268"/>
    <w:pPr>
      <w:tabs>
        <w:tab w:val="center" w:pos="4680"/>
        <w:tab w:val="right" w:pos="9360"/>
      </w:tabs>
    </w:pPr>
  </w:style>
  <w:style w:type="character" w:customStyle="1" w:styleId="FooterChar">
    <w:name w:val="Footer Char"/>
    <w:basedOn w:val="DefaultParagraphFont"/>
    <w:link w:val="Footer"/>
    <w:uiPriority w:val="99"/>
    <w:qFormat/>
    <w:rsid w:val="00553268"/>
    <w:rPr>
      <w:rFonts w:ascii="Times New Roman" w:eastAsia="Times New Roman" w:hAnsi="Times New Roman" w:cs="Times New Roman"/>
    </w:rPr>
  </w:style>
  <w:style w:type="table" w:styleId="TableGrid">
    <w:name w:val="Table Grid"/>
    <w:aliases w:val="am2,amm"/>
    <w:basedOn w:val="TableNormal"/>
    <w:uiPriority w:val="39"/>
    <w:qFormat/>
    <w:rsid w:val="006E1DCA"/>
    <w:pPr>
      <w:ind w:left="0" w:righ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61CB8"/>
    <w:rPr>
      <w:color w:val="605E5C"/>
      <w:shd w:val="clear" w:color="auto" w:fill="E1DFDD"/>
    </w:rPr>
  </w:style>
  <w:style w:type="character" w:styleId="FollowedHyperlink">
    <w:name w:val="FollowedHyperlink"/>
    <w:basedOn w:val="DefaultParagraphFont"/>
    <w:uiPriority w:val="99"/>
    <w:semiHidden/>
    <w:unhideWhenUsed/>
    <w:rsid w:val="00D609DF"/>
    <w:rPr>
      <w:color w:val="800080" w:themeColor="followedHyperlink"/>
      <w:u w:val="single"/>
    </w:rPr>
  </w:style>
  <w:style w:type="paragraph" w:styleId="Caption">
    <w:name w:val="caption"/>
    <w:basedOn w:val="Normal"/>
    <w:next w:val="Normal"/>
    <w:uiPriority w:val="35"/>
    <w:unhideWhenUsed/>
    <w:qFormat/>
    <w:rsid w:val="005548F0"/>
    <w:pPr>
      <w:spacing w:after="200"/>
    </w:pPr>
    <w:rPr>
      <w:i/>
      <w:iCs/>
      <w:color w:val="1F497D" w:themeColor="text2"/>
      <w:sz w:val="18"/>
      <w:szCs w:val="18"/>
    </w:rPr>
  </w:style>
  <w:style w:type="character" w:customStyle="1" w:styleId="Heading5Char">
    <w:name w:val="Heading 5 Char"/>
    <w:basedOn w:val="DefaultParagraphFont"/>
    <w:link w:val="Heading5"/>
    <w:uiPriority w:val="9"/>
    <w:semiHidden/>
    <w:rsid w:val="00AB7595"/>
    <w:rPr>
      <w:rFonts w:ascii="Arial" w:eastAsiaTheme="minorEastAsia" w:hAnsi="Arial" w:cs="Arial"/>
      <w:b/>
      <w:sz w:val="18"/>
      <w:szCs w:val="18"/>
      <w:lang w:eastAsia="zh-CN"/>
    </w:rPr>
  </w:style>
  <w:style w:type="character" w:customStyle="1" w:styleId="Heading6Char">
    <w:name w:val="Heading 6 Char"/>
    <w:basedOn w:val="DefaultParagraphFont"/>
    <w:link w:val="Heading6"/>
    <w:uiPriority w:val="9"/>
    <w:semiHidden/>
    <w:rsid w:val="00AB7595"/>
    <w:rPr>
      <w:rFonts w:ascii="Arial" w:eastAsiaTheme="minorEastAsia" w:hAnsi="Arial" w:cs="Arial"/>
      <w:b/>
      <w:sz w:val="16"/>
      <w:szCs w:val="16"/>
      <w:lang w:eastAsia="zh-CN"/>
    </w:rPr>
  </w:style>
  <w:style w:type="character" w:customStyle="1" w:styleId="SubtitleChar">
    <w:name w:val="Subtitle Char"/>
    <w:basedOn w:val="DefaultParagraphFont"/>
    <w:link w:val="Subtitle"/>
    <w:uiPriority w:val="11"/>
    <w:rsid w:val="00AB7595"/>
    <w:rPr>
      <w:rFonts w:ascii="Georgia" w:eastAsia="Georgia" w:hAnsi="Georgia" w:cs="Georgia"/>
      <w:i/>
      <w:color w:val="666666"/>
      <w:sz w:val="48"/>
      <w:szCs w:val="48"/>
      <w:lang w:eastAsia="zh-CN"/>
    </w:rPr>
  </w:style>
  <w:style w:type="paragraph" w:styleId="Subtitle">
    <w:name w:val="Subtitle"/>
    <w:basedOn w:val="Normal"/>
    <w:next w:val="Normal"/>
    <w:link w:val="SubtitleChar"/>
    <w:uiPriority w:val="11"/>
    <w:qFormat/>
    <w:rsid w:val="00AB7595"/>
    <w:pPr>
      <w:keepNext/>
      <w:keepLines/>
      <w:widowControl w:val="0"/>
      <w:spacing w:before="360" w:after="80"/>
      <w:jc w:val="left"/>
    </w:pPr>
    <w:rPr>
      <w:rFonts w:ascii="Georgia" w:eastAsia="Georgia" w:hAnsi="Georgia" w:cs="Georgia"/>
      <w:i/>
      <w:color w:val="666666"/>
      <w:sz w:val="48"/>
      <w:szCs w:val="48"/>
      <w:lang w:eastAsia="zh-CN"/>
    </w:rPr>
  </w:style>
  <w:style w:type="paragraph" w:styleId="Bibliography">
    <w:name w:val="Bibliography"/>
    <w:basedOn w:val="Normal"/>
    <w:next w:val="Normal"/>
    <w:uiPriority w:val="37"/>
    <w:unhideWhenUsed/>
    <w:rsid w:val="00AB7595"/>
    <w:pPr>
      <w:widowControl w:val="0"/>
      <w:jc w:val="left"/>
    </w:pPr>
    <w:rPr>
      <w:rFonts w:ascii="Arial" w:eastAsiaTheme="minorEastAsia" w:hAnsi="Arial" w:cs="Arial"/>
      <w:sz w:val="22"/>
      <w:lang w:eastAsia="zh-CN"/>
    </w:rPr>
  </w:style>
  <w:style w:type="character" w:styleId="UnresolvedMention">
    <w:name w:val="Unresolved Mention"/>
    <w:basedOn w:val="DefaultParagraphFont"/>
    <w:uiPriority w:val="99"/>
    <w:semiHidden/>
    <w:unhideWhenUsed/>
    <w:rsid w:val="00AE2723"/>
    <w:rPr>
      <w:color w:val="605E5C"/>
      <w:shd w:val="clear" w:color="auto" w:fill="E1DFDD"/>
    </w:rPr>
  </w:style>
  <w:style w:type="table" w:customStyle="1" w:styleId="TableGrid1">
    <w:name w:val="Table Grid1"/>
    <w:basedOn w:val="TableNormal"/>
    <w:next w:val="TableGrid"/>
    <w:uiPriority w:val="39"/>
    <w:rsid w:val="00CA5850"/>
    <w:pPr>
      <w:ind w:left="0" w:right="0"/>
      <w:jc w:val="left"/>
    </w:pPr>
    <w:rPr>
      <w:rFonts w:eastAsia="DengXian"/>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5433"/>
    <w:pPr>
      <w:spacing w:line="480" w:lineRule="auto"/>
      <w:ind w:left="144" w:right="144"/>
      <w:jc w:val="left"/>
    </w:pPr>
    <w:rPr>
      <w:rFonts w:eastAsiaTheme="minorHAnsi"/>
      <w:kern w:val="2"/>
      <w:sz w:val="24"/>
      <w:szCs w:val="24"/>
      <w14:ligatures w14:val="standardContextual"/>
    </w:rPr>
  </w:style>
  <w:style w:type="character" w:customStyle="1" w:styleId="Hyperlink1">
    <w:name w:val="Hyperlink1"/>
    <w:basedOn w:val="DefaultParagraphFont"/>
    <w:uiPriority w:val="99"/>
    <w:unhideWhenUsed/>
    <w:qFormat/>
    <w:rsid w:val="002D5433"/>
    <w:rPr>
      <w:color w:val="0563C1"/>
      <w:u w:val="single"/>
    </w:rPr>
  </w:style>
  <w:style w:type="table" w:customStyle="1" w:styleId="amm1">
    <w:name w:val="amm1"/>
    <w:basedOn w:val="TableNormal"/>
    <w:next w:val="TableGrid"/>
    <w:uiPriority w:val="99"/>
    <w:qFormat/>
    <w:rsid w:val="00983C1C"/>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2">
    <w:name w:val="amm2"/>
    <w:basedOn w:val="TableNormal"/>
    <w:next w:val="TableGrid"/>
    <w:uiPriority w:val="39"/>
    <w:rsid w:val="0007237C"/>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3">
    <w:name w:val="amm3"/>
    <w:basedOn w:val="TableNormal"/>
    <w:next w:val="TableGrid"/>
    <w:uiPriority w:val="39"/>
    <w:rsid w:val="0007237C"/>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4">
    <w:name w:val="amm4"/>
    <w:basedOn w:val="TableNormal"/>
    <w:next w:val="TableGrid"/>
    <w:uiPriority w:val="39"/>
    <w:rsid w:val="0007237C"/>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5">
    <w:name w:val="amm5"/>
    <w:basedOn w:val="TableNormal"/>
    <w:next w:val="TableGrid"/>
    <w:uiPriority w:val="39"/>
    <w:rsid w:val="007539F8"/>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6">
    <w:name w:val="amm6"/>
    <w:basedOn w:val="TableNormal"/>
    <w:next w:val="TableGrid"/>
    <w:uiPriority w:val="39"/>
    <w:rsid w:val="007539F8"/>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7">
    <w:name w:val="amm7"/>
    <w:basedOn w:val="TableNormal"/>
    <w:next w:val="TableGrid"/>
    <w:uiPriority w:val="39"/>
    <w:rsid w:val="007539F8"/>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8">
    <w:name w:val="amm8"/>
    <w:basedOn w:val="TableNormal"/>
    <w:next w:val="TableGrid"/>
    <w:uiPriority w:val="39"/>
    <w:rsid w:val="007539F8"/>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9">
    <w:name w:val="amm9"/>
    <w:basedOn w:val="TableNormal"/>
    <w:next w:val="TableGrid"/>
    <w:uiPriority w:val="39"/>
    <w:rsid w:val="005158B9"/>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m10">
    <w:name w:val="amm10"/>
    <w:basedOn w:val="TableNormal"/>
    <w:next w:val="TableGrid"/>
    <w:uiPriority w:val="39"/>
    <w:rsid w:val="005158B9"/>
    <w:pPr>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4C2A"/>
    <w:pPr>
      <w:ind w:left="0" w:right="0"/>
      <w:jc w:val="left"/>
    </w:pPr>
    <w:rPr>
      <w:rFonts w:ascii="Times New Roman" w:hAnsi="Times New Roman" w:cs="B Nazanin"/>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2F80"/>
    <w:pPr>
      <w:ind w:left="0" w:right="0"/>
      <w:jc w:val="left"/>
    </w:pPr>
    <w:rPr>
      <w:rFonts w:ascii="Times New Roman" w:hAnsi="Times New Roman" w:cs="B Nazanin"/>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52F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next w:val="TableGrid"/>
    <w:uiPriority w:val="59"/>
    <w:rsid w:val="00752F80"/>
    <w:pPr>
      <w:ind w:left="0" w:right="0"/>
      <w:jc w:val="left"/>
    </w:pPr>
    <w:rPr>
      <w:rFonts w:ascii="Times New Roman" w:hAnsi="Times New Roman" w:cs="B Nazanin"/>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uiPriority w:val="44"/>
    <w:rsid w:val="0091786D"/>
    <w:pPr>
      <w:ind w:left="0" w:right="0"/>
      <w:jc w:val="left"/>
    </w:pPr>
    <w:rPr>
      <w:rFonts w:ascii="Times New Roman" w:hAnsi="Times New Roman" w:cs="B Nazanin"/>
      <w:sz w:val="24"/>
      <w:szCs w:val="28"/>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sid w:val="00E36206"/>
    <w:pPr>
      <w:ind w:left="0" w:right="0"/>
      <w:jc w:val="left"/>
    </w:pPr>
  </w:style>
  <w:style w:type="table" w:customStyle="1" w:styleId="PlainTable21">
    <w:name w:val="Plain Table 21"/>
    <w:basedOn w:val="TableNormal"/>
    <w:next w:val="PlainTable2"/>
    <w:uiPriority w:val="42"/>
    <w:rsid w:val="00E36206"/>
    <w:pPr>
      <w:ind w:left="0" w:right="0"/>
      <w:jc w:val="left"/>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84356F"/>
    <w:pPr>
      <w:ind w:left="0" w:right="0"/>
      <w:jc w:val="left"/>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84356F"/>
    <w:pPr>
      <w:ind w:left="0" w:right="0"/>
      <w:jc w:val="left"/>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84356F"/>
    <w:pPr>
      <w:ind w:left="0" w:right="0"/>
      <w:jc w:val="left"/>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29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theplantlist.org/tpl1.1/record/kew-2826316" TargetMode="External"/><Relationship Id="rId39" Type="http://schemas.openxmlformats.org/officeDocument/2006/relationships/hyperlink" Target="https://doi.org/10.1111/j.1365-294X.2005.02553.x" TargetMode="External"/><Relationship Id="rId21" Type="http://schemas.openxmlformats.org/officeDocument/2006/relationships/hyperlink" Target="http://www.theplantlist.org/tpl1.1/record/kew-2826316" TargetMode="External"/><Relationship Id="rId34" Type="http://schemas.openxmlformats.org/officeDocument/2006/relationships/hyperlink" Target="https://doi.org/%2010.1556/034.59.2017.3-4.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i.org/10.57647/jsaeb.2026.0101.04" TargetMode="External"/><Relationship Id="rId20" Type="http://schemas.openxmlformats.org/officeDocument/2006/relationships/hyperlink" Target="http://www.theplantlist.org/tpl1.1/record/kew-2826373" TargetMode="External"/><Relationship Id="rId29" Type="http://schemas.openxmlformats.org/officeDocument/2006/relationships/hyperlink" Target="http://www.theplantlist.org/tpl1.1/record/kew-2826350" TargetMode="External"/><Relationship Id="rId41" Type="http://schemas.openxmlformats.org/officeDocument/2006/relationships/hyperlink" Target="https://doi.org/10.1111/j.1471-8286.2005.0115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theplantlist.org/tpl1.1/record/kew-2826355" TargetMode="External"/><Relationship Id="rId32" Type="http://schemas.openxmlformats.org/officeDocument/2006/relationships/image" Target="media/image15.png"/><Relationship Id="rId37" Type="http://schemas.openxmlformats.org/officeDocument/2006/relationships/hyperlink" Target="https://doi.org/10.1515/biolog-2017-0124" TargetMode="External"/><Relationship Id="rId40" Type="http://schemas.openxmlformats.org/officeDocument/2006/relationships/hyperlink" Target="https://doi.org/10.1002/9780470979365" TargetMode="Externa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yperlink" Target="http://www.theplantlist.org/tpl1.1/record/kew-2826391" TargetMode="External"/><Relationship Id="rId28" Type="http://schemas.openxmlformats.org/officeDocument/2006/relationships/hyperlink" Target="http://www.theplantlist.org/tpl1.1/record/kew-2826316" TargetMode="External"/><Relationship Id="rId36" Type="http://schemas.openxmlformats.org/officeDocument/2006/relationships/hyperlink" Target="https://doi.org/10.1556/034.59.2017.3-4.3" TargetMode="External"/><Relationship Id="rId10" Type="http://schemas.openxmlformats.org/officeDocument/2006/relationships/footer" Target="footer1.xml"/><Relationship Id="rId19" Type="http://schemas.openxmlformats.org/officeDocument/2006/relationships/hyperlink" Target="http://www.theplantlist.org/tpl1.1/record/kew-2826316" TargetMode="External"/><Relationship Id="rId31" Type="http://schemas.openxmlformats.org/officeDocument/2006/relationships/hyperlink" Target="http://www.theplantlist.org/tpl1.1/record/kew-282635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hyperlink" Target="http://www.theplantlist.org/tpl1.1/record/kew-2826350" TargetMode="External"/><Relationship Id="rId27" Type="http://schemas.openxmlformats.org/officeDocument/2006/relationships/hyperlink" Target="http://www.theplantlist.org/tpl1.1/record/kew-2826373" TargetMode="External"/><Relationship Id="rId30" Type="http://schemas.openxmlformats.org/officeDocument/2006/relationships/hyperlink" Target="http://www.theplantlist.org/tpl1.1/record/kew-2826391" TargetMode="External"/><Relationship Id="rId35" Type="http://schemas.openxmlformats.org/officeDocument/2006/relationships/hyperlink" Target="https://doi.org/10.2298/GENSR1702543B"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hyperlink" Target="https://doi.org/10.3372/wi.45.45301" TargetMode="External"/><Relationship Id="rId38" Type="http://schemas.openxmlformats.org/officeDocument/2006/relationships/hyperlink" Target="https://doi.org/10.1556/034.61.2019.3-4.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10.57647/jee.2026.0101.04"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10.57647/jee.2026.0901.04"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10.57647/jee.2026.0101.04"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orcid.org/0000-0003-3621-5153"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hyperlink" Target="https://doi.org/10.57647/jsaeb.2026.0101.04" TargetMode="External"/><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hyperlink" Target="mailto:khayatnezhad@gmail.com" TargetMode="External"/><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09BC1-4EB0-4061-96D9-357CF5C4F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4973</Words>
  <Characters>28350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Taxonomical Studies and High Genetic Diversity in the Glaucium (Papaveraceae)</vt:lpstr>
    </vt:vector>
  </TitlesOfParts>
  <Manager>OICC Press</Manager>
  <Company>OICC Press</Company>
  <LinksUpToDate>false</LinksUpToDate>
  <CharactersWithSpaces>33257</CharactersWithSpaces>
  <SharedDoc>false</SharedDoc>
  <HyperlinkBase>http://doi.org/10.57647/jsaeb.2026.0101.04</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Taxonomical Studies and High Genetic Diversity in the Glaucium (Papaveraceae)</dc:title>
  <dc:subject>Journal of Sustainable Agriculture and Environmental Biology (JSAEB)</dc:subject>
  <dc:creator>Majid Khayatnezhad</dc:creator>
  <cp:keywords>an; Glaucium; Morphology; Species Identification; Structure; SCoT (Start Codon Targeted)</cp:keywords>
  <dc:description/>
  <cp:lastModifiedBy>SHIMA</cp:lastModifiedBy>
  <cp:revision>21</cp:revision>
  <cp:lastPrinted>2026-04-18T18:44:00Z</cp:lastPrinted>
  <dcterms:created xsi:type="dcterms:W3CDTF">2026-03-31T17:46:00Z</dcterms:created>
  <dcterms:modified xsi:type="dcterms:W3CDTF">2026-04-18T18:45:00Z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Creator">
    <vt:lpwstr>LaTeX with hyperref</vt:lpwstr>
  </property>
  <property fmtid="{D5CDD505-2E9C-101B-9397-08002B2CF9AE}" pid="4" name="LastSaved">
    <vt:filetime>2025-11-09T00:00:00Z</vt:filetime>
  </property>
  <property fmtid="{D5CDD505-2E9C-101B-9397-08002B2CF9AE}" pid="5" name="PTEX.Fullbanner">
    <vt:lpwstr>This is MiKTeX-pdfTeX 4.11.0 (1.40.24)</vt:lpwstr>
  </property>
  <property fmtid="{D5CDD505-2E9C-101B-9397-08002B2CF9AE}" pid="6" name="Producer">
    <vt:lpwstr>MiKTeX pdfTeX-1.40.24</vt:lpwstr>
  </property>
  <property fmtid="{D5CDD505-2E9C-101B-9397-08002B2CF9AE}" pid="7" name="ZOTERO_PREF_1">
    <vt:lpwstr>&lt;data data-version="3" zotero-version="7.0.27"&gt;&lt;session id="ehFA7yo3"/&gt;&lt;style id="http://www.zotero.org/styles/ieee" locale="en-US" hasBibliography="1" bibliographyStyleHasBeenSet="0"/&gt;&lt;prefs&gt;&lt;pref name="fieldType" value="Field"/&gt;&lt;/prefs&gt;&lt;/data&gt;</vt:lpwstr>
  </property>
  <property fmtid="{D5CDD505-2E9C-101B-9397-08002B2CF9AE}" pid="8" name="GrammarlyDocumentId">
    <vt:lpwstr>fc9904bc-277e-4d93-87b0-132d7437fcde</vt:lpwstr>
  </property>
</Properties>
</file>